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FE" w:rsidRPr="0052548E" w:rsidRDefault="004853FE" w:rsidP="004853FE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 w:eastAsia="zh-TW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>
        <w:rPr>
          <w:rFonts w:ascii="Arial" w:eastAsia="Batang" w:hAnsi="Arial" w:cs="Arial"/>
          <w:b/>
          <w:bCs/>
          <w:sz w:val="28"/>
          <w:lang w:val="en-GB"/>
        </w:rPr>
        <w:t>NR Ad Hoc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       </w:t>
      </w:r>
      <w:bookmarkStart w:id="1" w:name="_GoBack"/>
      <w:bookmarkEnd w:id="1"/>
      <w:r>
        <w:rPr>
          <w:rFonts w:ascii="Arial" w:hAnsi="Arial" w:cs="Arial"/>
          <w:b/>
          <w:bCs/>
          <w:sz w:val="28"/>
          <w:lang w:val="en-GB"/>
        </w:rPr>
        <w:t>R1-</w:t>
      </w:r>
      <w:r w:rsidR="00AD5871">
        <w:rPr>
          <w:rFonts w:ascii="Arial" w:hAnsi="Arial" w:cs="Arial"/>
          <w:b/>
          <w:bCs/>
          <w:sz w:val="28"/>
          <w:lang w:val="en-GB"/>
        </w:rPr>
        <w:t>17</w:t>
      </w:r>
      <w:r w:rsidR="00AD5871">
        <w:rPr>
          <w:rFonts w:ascii="Arial" w:hAnsi="Arial" w:cs="Arial" w:hint="eastAsia"/>
          <w:b/>
          <w:bCs/>
          <w:sz w:val="28"/>
          <w:lang w:val="en-GB" w:eastAsia="zh-TW"/>
        </w:rPr>
        <w:t>00155</w:t>
      </w:r>
    </w:p>
    <w:p w:rsidR="004853FE" w:rsidRPr="0052548E" w:rsidRDefault="004853FE" w:rsidP="004853F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Spokane, USA, </w:t>
      </w:r>
      <w:r>
        <w:rPr>
          <w:rFonts w:ascii="Arial" w:hAnsi="Arial" w:cs="Arial" w:hint="eastAsia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6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/>
          <w:b/>
          <w:bCs/>
          <w:sz w:val="28"/>
        </w:rPr>
        <w:t>20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January 2017</w:t>
      </w:r>
    </w:p>
    <w:p w:rsidR="004853FE" w:rsidRPr="00411159" w:rsidRDefault="004853FE" w:rsidP="004853F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853FE" w:rsidRPr="00132FFD" w:rsidRDefault="004853FE" w:rsidP="004853F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8C2440" w:rsidRPr="008C2440">
        <w:rPr>
          <w:rFonts w:eastAsia="PMingLiU"/>
          <w:sz w:val="28"/>
          <w:szCs w:val="28"/>
          <w:lang w:eastAsia="zh-TW"/>
        </w:rPr>
        <w:t>System performance evaluation with dynamic TDD</w:t>
      </w:r>
    </w:p>
    <w:p w:rsidR="004853FE" w:rsidRPr="003B7EA4" w:rsidRDefault="004853FE" w:rsidP="004853F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>5.1.7.</w:t>
      </w:r>
      <w:r w:rsidR="008A7932">
        <w:rPr>
          <w:rFonts w:eastAsia="PMingLiU" w:hint="eastAsia"/>
          <w:sz w:val="28"/>
          <w:szCs w:val="28"/>
          <w:lang w:eastAsia="zh-TW"/>
        </w:rPr>
        <w:t>1</w:t>
      </w:r>
    </w:p>
    <w:p w:rsidR="004853FE" w:rsidRPr="00411159" w:rsidRDefault="004853FE" w:rsidP="004853FE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72733D" w:rsidRPr="00463DBC" w:rsidRDefault="00FC4409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FC4409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3F470A" w:rsidRDefault="003F470A" w:rsidP="003F470A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RAN#86</w:t>
      </w:r>
      <w:sdt>
        <w:sdtPr>
          <w:rPr>
            <w:rFonts w:eastAsiaTheme="minorEastAsia" w:hint="eastAsia"/>
            <w:lang w:eastAsia="zh-TW"/>
          </w:rPr>
          <w:id w:val="782350882"/>
          <w:citation/>
        </w:sdtPr>
        <w:sdtContent>
          <w:r w:rsidR="00FC4409">
            <w:rPr>
              <w:rFonts w:eastAsiaTheme="minorEastAsia"/>
              <w:lang w:eastAsia="zh-TW"/>
            </w:rPr>
            <w:fldChar w:fldCharType="begin"/>
          </w:r>
          <w:r w:rsidR="00F22FAC">
            <w:rPr>
              <w:rFonts w:eastAsiaTheme="minorEastAsia"/>
              <w:lang w:eastAsia="zh-TW"/>
            </w:rPr>
            <w:instrText xml:space="preserve"> </w:instrText>
          </w:r>
          <w:r w:rsidR="00F22FAC">
            <w:rPr>
              <w:rFonts w:eastAsiaTheme="minorEastAsia" w:hint="eastAsia"/>
              <w:lang w:eastAsia="zh-TW"/>
            </w:rPr>
            <w:instrText>CITATION 1 \l 1028</w:instrText>
          </w:r>
          <w:r w:rsidR="00F22FAC">
            <w:rPr>
              <w:rFonts w:eastAsiaTheme="minorEastAsia"/>
              <w:lang w:eastAsia="zh-TW"/>
            </w:rPr>
            <w:instrText xml:space="preserve"> </w:instrText>
          </w:r>
          <w:r w:rsidR="00FC4409">
            <w:rPr>
              <w:rFonts w:eastAsiaTheme="minorEastAsia"/>
              <w:lang w:eastAsia="zh-TW"/>
            </w:rPr>
            <w:fldChar w:fldCharType="separate"/>
          </w:r>
          <w:r w:rsidR="00F22FAC">
            <w:rPr>
              <w:rFonts w:eastAsiaTheme="minorEastAsia" w:hint="eastAsia"/>
              <w:noProof/>
              <w:lang w:eastAsia="zh-TW"/>
            </w:rPr>
            <w:t xml:space="preserve"> </w:t>
          </w:r>
          <w:r w:rsidR="00F22FAC" w:rsidRPr="00F22FAC">
            <w:rPr>
              <w:rFonts w:eastAsiaTheme="minorEastAsia"/>
              <w:noProof/>
              <w:lang w:eastAsia="zh-TW"/>
            </w:rPr>
            <w:t>[1]</w:t>
          </w:r>
          <w:r w:rsidR="00FC4409">
            <w:rPr>
              <w:rFonts w:eastAsiaTheme="minorEastAsia"/>
              <w:lang w:eastAsia="zh-TW"/>
            </w:rPr>
            <w:fldChar w:fldCharType="end"/>
          </w:r>
        </w:sdtContent>
      </w:sdt>
      <w:r>
        <w:rPr>
          <w:rFonts w:eastAsiaTheme="minorEastAsia" w:hint="eastAsia"/>
          <w:lang w:eastAsia="zh-TW"/>
        </w:rPr>
        <w:t xml:space="preserve">, the evaluation methodology for </w:t>
      </w:r>
      <w:r w:rsidR="000F0F0F">
        <w:rPr>
          <w:rFonts w:eastAsiaTheme="minorEastAsia" w:hint="eastAsia"/>
          <w:lang w:eastAsia="zh-TW"/>
        </w:rPr>
        <w:t>dynamic TDD</w:t>
      </w:r>
      <w:r>
        <w:rPr>
          <w:rFonts w:eastAsiaTheme="minorEastAsia" w:hint="eastAsia"/>
          <w:lang w:eastAsia="zh-TW"/>
        </w:rPr>
        <w:t xml:space="preserve"> was discussed and the following WFs were agreed: </w:t>
      </w:r>
    </w:p>
    <w:tbl>
      <w:tblPr>
        <w:tblStyle w:val="TableGrid"/>
        <w:tblW w:w="0" w:type="auto"/>
        <w:tblLook w:val="04A0"/>
      </w:tblPr>
      <w:tblGrid>
        <w:gridCol w:w="9864"/>
      </w:tblGrid>
      <w:tr w:rsidR="003F470A" w:rsidTr="003F470A">
        <w:tc>
          <w:tcPr>
            <w:tcW w:w="9864" w:type="dxa"/>
          </w:tcPr>
          <w:p w:rsidR="003F470A" w:rsidRPr="00583303" w:rsidRDefault="003F470A" w:rsidP="003F470A">
            <w:pPr>
              <w:rPr>
                <w:szCs w:val="20"/>
              </w:rPr>
            </w:pPr>
            <w:r w:rsidRPr="00583303">
              <w:rPr>
                <w:szCs w:val="20"/>
                <w:highlight w:val="green"/>
              </w:rPr>
              <w:t>Agreement:</w:t>
            </w:r>
          </w:p>
          <w:p w:rsidR="003F470A" w:rsidRPr="006B2C20" w:rsidRDefault="003F470A" w:rsidP="00DE62DF">
            <w:pPr>
              <w:numPr>
                <w:ilvl w:val="0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 xml:space="preserve">The WF in </w:t>
            </w:r>
            <w:r w:rsidRPr="00F22FAC">
              <w:rPr>
                <w:szCs w:val="20"/>
              </w:rPr>
              <w:t>R1-168053</w:t>
            </w:r>
            <w:sdt>
              <w:sdtPr>
                <w:rPr>
                  <w:szCs w:val="20"/>
                </w:rPr>
                <w:id w:val="782350883"/>
                <w:citation/>
              </w:sdtPr>
              <w:sdtContent>
                <w:r w:rsidR="00FC4409">
                  <w:rPr>
                    <w:szCs w:val="20"/>
                  </w:rPr>
                  <w:fldChar w:fldCharType="begin"/>
                </w:r>
                <w:r w:rsidR="00F22FAC">
                  <w:rPr>
                    <w:rFonts w:eastAsia="PMingLiU"/>
                    <w:szCs w:val="20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szCs w:val="20"/>
                    <w:lang w:eastAsia="zh-TW"/>
                  </w:rPr>
                  <w:instrText>CITATION 2 \l 1028</w:instrText>
                </w:r>
                <w:r w:rsidR="00F22FAC">
                  <w:rPr>
                    <w:rFonts w:eastAsia="PMingLiU"/>
                    <w:szCs w:val="20"/>
                    <w:lang w:eastAsia="zh-TW"/>
                  </w:rPr>
                  <w:instrText xml:space="preserve"> </w:instrText>
                </w:r>
                <w:r w:rsidR="00FC4409">
                  <w:rPr>
                    <w:szCs w:val="20"/>
                  </w:rPr>
                  <w:fldChar w:fldCharType="separate"/>
                </w:r>
                <w:r w:rsidR="00F22FAC">
                  <w:rPr>
                    <w:rFonts w:eastAsia="PMingLiU" w:hint="eastAsia"/>
                    <w:noProof/>
                    <w:szCs w:val="20"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szCs w:val="20"/>
                    <w:lang w:eastAsia="zh-TW"/>
                  </w:rPr>
                  <w:t>[2]</w:t>
                </w:r>
                <w:r w:rsidR="00FC4409">
                  <w:rPr>
                    <w:szCs w:val="20"/>
                  </w:rPr>
                  <w:fldChar w:fldCharType="end"/>
                </w:r>
              </w:sdtContent>
            </w:sdt>
            <w:r w:rsidRPr="006B2C20">
              <w:rPr>
                <w:szCs w:val="20"/>
              </w:rPr>
              <w:t xml:space="preserve"> is agreed, with the following updates: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 xml:space="preserve">Channel model: 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Current entries are used as a starting point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Can further discussion whether or not to update the channel model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Traffic model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Add optional DL/UL ratio of 1:1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Add one more packet size of 2Mbtyes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Add “other FTP model is not precluded”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UE receive noise figure:</w:t>
            </w:r>
          </w:p>
          <w:p w:rsidR="003F470A" w:rsidRPr="006B2C20" w:rsidRDefault="003F470A" w:rsidP="00DE62DF">
            <w:pPr>
              <w:numPr>
                <w:ilvl w:val="2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Update according to last meeting’s agreements on the noise figures (i.e., 10dB vs. 13dB)</w:t>
            </w:r>
          </w:p>
          <w:p w:rsidR="003F470A" w:rsidRPr="006B2C20" w:rsidRDefault="003F470A" w:rsidP="00DE62DF">
            <w:pPr>
              <w:numPr>
                <w:ilvl w:val="1"/>
                <w:numId w:val="6"/>
              </w:numPr>
              <w:rPr>
                <w:szCs w:val="20"/>
              </w:rPr>
            </w:pPr>
            <w:r w:rsidRPr="006B2C20">
              <w:rPr>
                <w:szCs w:val="20"/>
              </w:rPr>
              <w:t>Layout</w:t>
            </w:r>
          </w:p>
          <w:p w:rsidR="003F470A" w:rsidRDefault="003F470A" w:rsidP="00DE62DF">
            <w:pPr>
              <w:numPr>
                <w:ilvl w:val="2"/>
                <w:numId w:val="6"/>
              </w:numPr>
              <w:rPr>
                <w:rFonts w:eastAsiaTheme="minorEastAsia"/>
                <w:szCs w:val="20"/>
              </w:rPr>
            </w:pPr>
            <w:r w:rsidRPr="006B2C20">
              <w:rPr>
                <w:szCs w:val="20"/>
              </w:rPr>
              <w:t>Add: FFS other cluster dropping models for dense Urban</w:t>
            </w:r>
          </w:p>
          <w:p w:rsidR="003F470A" w:rsidRPr="000D5EE0" w:rsidRDefault="003F470A" w:rsidP="003F470A">
            <w:pPr>
              <w:rPr>
                <w:szCs w:val="20"/>
              </w:rPr>
            </w:pPr>
            <w:r w:rsidRPr="000D5EE0">
              <w:rPr>
                <w:szCs w:val="20"/>
                <w:highlight w:val="green"/>
              </w:rPr>
              <w:t>Agreement:</w:t>
            </w:r>
          </w:p>
          <w:p w:rsidR="003F470A" w:rsidRPr="0073797F" w:rsidRDefault="003F470A" w:rsidP="00DE62D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 xml:space="preserve">Slide 2 in </w:t>
            </w:r>
            <w:r w:rsidRPr="00F22FAC">
              <w:t>R1-168372</w:t>
            </w:r>
            <w:sdt>
              <w:sdtPr>
                <w:id w:val="782350884"/>
                <w:citation/>
              </w:sdtPr>
              <w:sdtContent>
                <w:r w:rsidR="00FC4409">
                  <w:fldChar w:fldCharType="begin"/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lang w:eastAsia="zh-TW"/>
                  </w:rPr>
                  <w:instrText>CITATION 3 \l 1028</w:instrText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C4409">
                  <w:fldChar w:fldCharType="separate"/>
                </w:r>
                <w:r w:rsidR="00F22FAC">
                  <w:rPr>
                    <w:rFonts w:eastAsia="PMingLiU" w:hint="eastAsia"/>
                    <w:noProof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lang w:eastAsia="zh-TW"/>
                  </w:rPr>
                  <w:t>[3]</w:t>
                </w:r>
                <w:r w:rsidR="00FC4409">
                  <w:fldChar w:fldCharType="end"/>
                </w:r>
              </w:sdtContent>
            </w:sdt>
            <w:r w:rsidRPr="0073797F">
              <w:t xml:space="preserve"> is agreed with the following update:</w:t>
            </w:r>
          </w:p>
          <w:p w:rsidR="003F470A" w:rsidRPr="0073797F" w:rsidRDefault="003F470A" w:rsidP="00DE62DF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>The following assumption is used as starting point for flexible duplex evaluation, and further update might be made.</w:t>
            </w:r>
          </w:p>
          <w:p w:rsidR="003F470A" w:rsidRPr="0073797F" w:rsidRDefault="003F470A" w:rsidP="003F470A">
            <w:r w:rsidRPr="0073797F">
              <w:rPr>
                <w:highlight w:val="green"/>
              </w:rPr>
              <w:t>Agreement:</w:t>
            </w:r>
          </w:p>
          <w:p w:rsidR="003F470A" w:rsidRPr="0073797F" w:rsidRDefault="003F470A" w:rsidP="00DE62DF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F22FAC">
              <w:t>R1-168373</w:t>
            </w:r>
            <w:sdt>
              <w:sdtPr>
                <w:id w:val="782350885"/>
                <w:citation/>
              </w:sdtPr>
              <w:sdtContent>
                <w:r w:rsidR="00FC4409">
                  <w:fldChar w:fldCharType="begin"/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22FAC">
                  <w:rPr>
                    <w:rFonts w:eastAsia="PMingLiU" w:hint="eastAsia"/>
                    <w:lang w:eastAsia="zh-TW"/>
                  </w:rPr>
                  <w:instrText>CITATION 4 \l 1028</w:instrText>
                </w:r>
                <w:r w:rsidR="00F22FAC">
                  <w:rPr>
                    <w:rFonts w:eastAsia="PMingLiU"/>
                    <w:lang w:eastAsia="zh-TW"/>
                  </w:rPr>
                  <w:instrText xml:space="preserve"> </w:instrText>
                </w:r>
                <w:r w:rsidR="00FC4409">
                  <w:fldChar w:fldCharType="separate"/>
                </w:r>
                <w:r w:rsidR="00F22FAC">
                  <w:rPr>
                    <w:rFonts w:eastAsia="PMingLiU" w:hint="eastAsia"/>
                    <w:noProof/>
                    <w:lang w:eastAsia="zh-TW"/>
                  </w:rPr>
                  <w:t xml:space="preserve"> </w:t>
                </w:r>
                <w:r w:rsidR="00F22FAC" w:rsidRPr="00F22FAC">
                  <w:rPr>
                    <w:rFonts w:eastAsia="PMingLiU"/>
                    <w:noProof/>
                    <w:lang w:eastAsia="zh-TW"/>
                  </w:rPr>
                  <w:t>[4]</w:t>
                </w:r>
                <w:r w:rsidR="00FC4409">
                  <w:fldChar w:fldCharType="end"/>
                </w:r>
              </w:sdtContent>
            </w:sdt>
            <w:r w:rsidRPr="0073797F">
              <w:t xml:space="preserve"> is agreed with the following update:</w:t>
            </w:r>
          </w:p>
          <w:p w:rsidR="003F470A" w:rsidRPr="003F470A" w:rsidRDefault="003F470A" w:rsidP="00DE62DF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73797F">
              <w:t>The following assumption is used as starting point for flexible duplex evaluation, and further update might be made.</w:t>
            </w:r>
          </w:p>
        </w:tc>
      </w:tr>
    </w:tbl>
    <w:p w:rsidR="003F470A" w:rsidRDefault="003F470A" w:rsidP="003F470A">
      <w:pPr>
        <w:pStyle w:val="BodyText"/>
        <w:rPr>
          <w:rFonts w:eastAsiaTheme="minorEastAsia"/>
          <w:lang w:eastAsia="zh-TW"/>
        </w:rPr>
      </w:pPr>
    </w:p>
    <w:p w:rsidR="004F027E" w:rsidRDefault="004F027E" w:rsidP="004F027E">
      <w:pPr>
        <w:rPr>
          <w:szCs w:val="20"/>
        </w:rPr>
      </w:pPr>
      <w:r>
        <w:rPr>
          <w:szCs w:val="20"/>
        </w:rPr>
        <w:t>In RAN1#87</w:t>
      </w:r>
      <w:r>
        <w:rPr>
          <w:rFonts w:hint="eastAsia"/>
          <w:szCs w:val="20"/>
          <w:lang w:eastAsia="zh-TW"/>
        </w:rPr>
        <w:t xml:space="preserve"> [5]</w:t>
      </w:r>
      <w:r>
        <w:rPr>
          <w:szCs w:val="20"/>
        </w:rPr>
        <w:t>, the following agreements were reached:</w:t>
      </w:r>
    </w:p>
    <w:tbl>
      <w:tblPr>
        <w:tblStyle w:val="TableGrid"/>
        <w:tblW w:w="0" w:type="auto"/>
        <w:tblLook w:val="04A0"/>
      </w:tblPr>
      <w:tblGrid>
        <w:gridCol w:w="9889"/>
      </w:tblGrid>
      <w:tr w:rsidR="004F027E" w:rsidTr="004F027E">
        <w:tc>
          <w:tcPr>
            <w:tcW w:w="9889" w:type="dxa"/>
          </w:tcPr>
          <w:p w:rsidR="004F027E" w:rsidRPr="004F027E" w:rsidRDefault="004F027E" w:rsidP="004F027E">
            <w:pPr>
              <w:rPr>
                <w:rFonts w:eastAsiaTheme="minorEastAsia"/>
                <w:b/>
                <w:szCs w:val="20"/>
                <w:lang w:eastAsia="zh-TW"/>
              </w:rPr>
            </w:pPr>
            <w:r w:rsidRPr="006F36AC">
              <w:rPr>
                <w:szCs w:val="20"/>
                <w:highlight w:val="green"/>
                <w:lang w:eastAsia="ja-JP"/>
              </w:rPr>
              <w:t>Agreements</w:t>
            </w:r>
          </w:p>
          <w:p w:rsidR="004F027E" w:rsidRPr="006F36AC" w:rsidRDefault="004F027E" w:rsidP="004F027E">
            <w:pPr>
              <w:numPr>
                <w:ilvl w:val="0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>At least following schemes are identified to be further studied aiming to mitigate cross-link interference with and without the assumption on inter-cell coordination: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 xml:space="preserve">Advanced receiver for interference cancellation/suppression 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 xml:space="preserve">RS design (e.g. symmetric RS) and timing alignment between DL and UL 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>Sensing/measurement scheme (e.g. LBT-like, OTA measurement if any, etc.)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 xml:space="preserve">Power control and coordinated schemes (e.g. coordinated </w:t>
            </w:r>
            <w:proofErr w:type="spellStart"/>
            <w:r w:rsidRPr="006F36AC">
              <w:rPr>
                <w:szCs w:val="20"/>
                <w:lang w:eastAsia="ja-JP"/>
              </w:rPr>
              <w:t>beamforming</w:t>
            </w:r>
            <w:proofErr w:type="spellEnd"/>
            <w:r w:rsidRPr="006F36AC">
              <w:rPr>
                <w:szCs w:val="20"/>
                <w:lang w:eastAsia="ja-JP"/>
              </w:rPr>
              <w:t xml:space="preserve">/scheduling, OTA </w:t>
            </w:r>
            <w:proofErr w:type="spellStart"/>
            <w:r w:rsidRPr="006F36AC">
              <w:rPr>
                <w:szCs w:val="20"/>
                <w:lang w:eastAsia="ja-JP"/>
              </w:rPr>
              <w:t>signalling</w:t>
            </w:r>
            <w:proofErr w:type="spellEnd"/>
            <w:r w:rsidRPr="006F36AC">
              <w:rPr>
                <w:szCs w:val="20"/>
                <w:lang w:eastAsia="ja-JP"/>
              </w:rPr>
              <w:t xml:space="preserve"> if any, etc.)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>Link adaptation</w:t>
            </w:r>
          </w:p>
          <w:p w:rsidR="004F027E" w:rsidRPr="006F36AC" w:rsidRDefault="004F027E" w:rsidP="004F027E">
            <w:pPr>
              <w:numPr>
                <w:ilvl w:val="0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>Strive for common cross-link interference mitigation schemes for both paired and unpaired spectrum.</w:t>
            </w:r>
          </w:p>
          <w:p w:rsidR="004F027E" w:rsidRPr="006F36AC" w:rsidRDefault="004F027E" w:rsidP="004F027E">
            <w:pPr>
              <w:numPr>
                <w:ilvl w:val="0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 xml:space="preserve">For further study of measurements of cross link interference (CLI), aim for (if possible) reusing a physical reference signal used for other purposes 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>The need to enable CLI measurement should be taken into account when designing the RS which is also to be used for CLI measurement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>Study metric(s) to be used for CLI measurement, e.g., RSRP</w:t>
            </w:r>
          </w:p>
          <w:p w:rsidR="004F027E" w:rsidRPr="006F36AC" w:rsidRDefault="004F027E" w:rsidP="004F027E">
            <w:pPr>
              <w:numPr>
                <w:ilvl w:val="1"/>
                <w:numId w:val="14"/>
              </w:numPr>
              <w:rPr>
                <w:szCs w:val="20"/>
                <w:lang w:eastAsia="ja-JP"/>
              </w:rPr>
            </w:pPr>
            <w:r w:rsidRPr="006F36AC">
              <w:rPr>
                <w:szCs w:val="20"/>
                <w:lang w:eastAsia="ja-JP"/>
              </w:rPr>
              <w:t>Physical reference signal used for CLI measurement aim for the same type for DL &amp; UL (e.g. DM-RS type, CSI-RS type, etc.)</w:t>
            </w:r>
          </w:p>
          <w:p w:rsidR="004F027E" w:rsidRDefault="004F027E" w:rsidP="004F027E">
            <w:pPr>
              <w:pStyle w:val="BodyText"/>
              <w:rPr>
                <w:rFonts w:eastAsiaTheme="minorEastAsia"/>
                <w:lang w:eastAsia="zh-TW"/>
              </w:rPr>
            </w:pPr>
            <w:r w:rsidRPr="006F36AC">
              <w:rPr>
                <w:szCs w:val="20"/>
                <w:lang w:eastAsia="ja-JP"/>
              </w:rPr>
              <w:t>To support CLI measurement, RS of a UE or a TRP aim to be received by another UE or another TRP</w:t>
            </w:r>
          </w:p>
        </w:tc>
      </w:tr>
    </w:tbl>
    <w:p w:rsidR="004F027E" w:rsidRDefault="004F027E" w:rsidP="003F470A">
      <w:pPr>
        <w:pStyle w:val="BodyText"/>
        <w:rPr>
          <w:rFonts w:eastAsiaTheme="minorEastAsia"/>
          <w:lang w:eastAsia="zh-TW"/>
        </w:rPr>
      </w:pPr>
    </w:p>
    <w:p w:rsidR="004662EE" w:rsidRDefault="006F2B84" w:rsidP="00FF5C3B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>In RAN#87</w:t>
      </w:r>
      <w:r w:rsidR="00DA3AD5">
        <w:rPr>
          <w:rFonts w:eastAsiaTheme="minorEastAsia" w:hint="eastAsia"/>
          <w:lang w:eastAsia="zh-TW"/>
        </w:rPr>
        <w:t xml:space="preserve"> </w:t>
      </w:r>
      <w:r w:rsidR="00DA3AD5" w:rsidRPr="00DA3AD5">
        <w:rPr>
          <w:rFonts w:eastAsiaTheme="minorEastAsia"/>
          <w:lang w:eastAsia="zh-TW"/>
        </w:rPr>
        <w:t>R1-16</w:t>
      </w:r>
      <w:r w:rsidR="00DA3AD5" w:rsidRPr="00DA3AD5">
        <w:rPr>
          <w:rFonts w:eastAsiaTheme="minorEastAsia" w:hint="eastAsia"/>
          <w:lang w:eastAsia="zh-TW"/>
        </w:rPr>
        <w:t>12126</w:t>
      </w:r>
      <w:r w:rsidR="00256E22">
        <w:rPr>
          <w:rFonts w:eastAsiaTheme="minorEastAsia" w:hint="eastAsia"/>
          <w:lang w:eastAsia="zh-TW"/>
        </w:rPr>
        <w:t xml:space="preserve"> [6]</w:t>
      </w:r>
      <w:r>
        <w:rPr>
          <w:rFonts w:eastAsiaTheme="minorEastAsia" w:hint="eastAsia"/>
          <w:lang w:eastAsia="zh-TW"/>
        </w:rPr>
        <w:t xml:space="preserve">, we show that TRP-to-TRP interference would be a major problem in dynamic TDD in </w:t>
      </w:r>
      <w:r w:rsidR="007667A4">
        <w:rPr>
          <w:rFonts w:eastAsiaTheme="minorEastAsia" w:hint="eastAsia"/>
          <w:lang w:eastAsia="zh-TW"/>
        </w:rPr>
        <w:t xml:space="preserve">4GHz </w:t>
      </w:r>
      <w:r>
        <w:rPr>
          <w:rFonts w:eastAsiaTheme="minorEastAsia" w:hint="eastAsia"/>
          <w:lang w:eastAsia="zh-TW"/>
        </w:rPr>
        <w:t xml:space="preserve">indoor scenario with </w:t>
      </w:r>
      <w:proofErr w:type="spellStart"/>
      <w:r w:rsidR="007667A4">
        <w:rPr>
          <w:rFonts w:eastAsiaTheme="minorEastAsia" w:hint="eastAsia"/>
          <w:lang w:eastAsia="zh-TW"/>
        </w:rPr>
        <w:t>omni</w:t>
      </w:r>
      <w:proofErr w:type="spellEnd"/>
      <w:r w:rsidR="007667A4">
        <w:rPr>
          <w:rFonts w:eastAsiaTheme="minorEastAsia" w:hint="eastAsia"/>
          <w:lang w:eastAsia="zh-TW"/>
        </w:rPr>
        <w:t xml:space="preserve"> TRP antenna configuration.</w:t>
      </w:r>
      <w:r>
        <w:rPr>
          <w:rFonts w:eastAsiaTheme="minorEastAsia" w:hint="eastAsia"/>
          <w:lang w:eastAsia="zh-TW"/>
        </w:rPr>
        <w:t xml:space="preserve"> </w:t>
      </w:r>
      <w:r w:rsidR="000F0F0F">
        <w:rPr>
          <w:rFonts w:eastAsiaTheme="minorEastAsia" w:hint="eastAsia"/>
          <w:lang w:eastAsia="zh-TW"/>
        </w:rPr>
        <w:t xml:space="preserve">In this contribution, we </w:t>
      </w:r>
      <w:r w:rsidR="00B617D7">
        <w:rPr>
          <w:rFonts w:eastAsiaTheme="minorEastAsia" w:hint="eastAsia"/>
          <w:lang w:eastAsia="zh-TW"/>
        </w:rPr>
        <w:t xml:space="preserve">provide evaluation </w:t>
      </w:r>
      <w:r w:rsidR="00B617D7">
        <w:rPr>
          <w:rFonts w:eastAsiaTheme="minorEastAsia"/>
          <w:lang w:eastAsia="zh-TW"/>
        </w:rPr>
        <w:t>results</w:t>
      </w:r>
      <w:r w:rsidR="00B617D7">
        <w:rPr>
          <w:rFonts w:eastAsiaTheme="minorEastAsia" w:hint="eastAsia"/>
          <w:lang w:eastAsia="zh-TW"/>
        </w:rPr>
        <w:t xml:space="preserve"> for the indoor hotspot scenario with </w:t>
      </w:r>
      <w:bookmarkStart w:id="2" w:name="OLE_LINK6"/>
      <w:bookmarkStart w:id="3" w:name="OLE_LINK7"/>
      <w:bookmarkEnd w:id="0"/>
      <w:r w:rsidR="007667A4">
        <w:rPr>
          <w:rFonts w:eastAsiaTheme="minorEastAsia" w:hint="eastAsia"/>
          <w:lang w:eastAsia="zh-TW"/>
        </w:rPr>
        <w:t xml:space="preserve">TRP antenna </w:t>
      </w:r>
      <w:proofErr w:type="spellStart"/>
      <w:r w:rsidR="007667A4">
        <w:rPr>
          <w:rFonts w:eastAsiaTheme="minorEastAsia" w:hint="eastAsia"/>
          <w:lang w:eastAsia="zh-TW"/>
        </w:rPr>
        <w:t>boresight</w:t>
      </w:r>
      <w:proofErr w:type="spellEnd"/>
      <w:r w:rsidR="007667A4">
        <w:rPr>
          <w:rFonts w:eastAsiaTheme="minorEastAsia" w:hint="eastAsia"/>
          <w:lang w:eastAsia="zh-TW"/>
        </w:rPr>
        <w:t xml:space="preserve"> perpendicular to the ceiling</w:t>
      </w:r>
      <w:r>
        <w:rPr>
          <w:rFonts w:eastAsiaTheme="minorEastAsia" w:hint="eastAsia"/>
          <w:lang w:eastAsia="zh-TW"/>
        </w:rPr>
        <w:t xml:space="preserve">. </w:t>
      </w:r>
      <w:r w:rsidR="00065FE6">
        <w:rPr>
          <w:rFonts w:eastAsiaTheme="minorEastAsia" w:hint="eastAsia"/>
          <w:lang w:eastAsia="zh-TW"/>
        </w:rPr>
        <w:t>We would show that with different TRP antenna configuration, the cross-link interference problem would be different.</w:t>
      </w:r>
    </w:p>
    <w:p w:rsidR="00FF5C3B" w:rsidRPr="00FF5C3B" w:rsidRDefault="00FC4409" w:rsidP="00FF5C3B">
      <w:pPr>
        <w:pStyle w:val="BodyText"/>
        <w:rPr>
          <w:rFonts w:eastAsiaTheme="minorEastAsia"/>
          <w:lang w:eastAsia="zh-TW"/>
        </w:rPr>
      </w:pPr>
      <w:r w:rsidRPr="00FC4409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</w:p>
    <w:p w:rsidR="00B617D7" w:rsidRDefault="00B617D7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4" w:name="OLE_LINK259"/>
      <w:bookmarkStart w:id="5" w:name="OLE_LINK260"/>
      <w:bookmarkStart w:id="6" w:name="OLE_LINK83"/>
      <w:bookmarkStart w:id="7" w:name="OLE_LINK84"/>
      <w:bookmarkStart w:id="8" w:name="OLE_LINK4"/>
      <w:bookmarkStart w:id="9" w:name="OLE_LINK5"/>
      <w:bookmarkStart w:id="10" w:name="OLE_LINK40"/>
      <w:bookmarkStart w:id="11" w:name="OLE_LINK258"/>
      <w:bookmarkStart w:id="12" w:name="OLE_LINK261"/>
      <w:bookmarkStart w:id="13" w:name="OLE_LINK262"/>
      <w:r>
        <w:rPr>
          <w:rFonts w:eastAsiaTheme="minorEastAsia" w:hint="eastAsia"/>
          <w:b w:val="0"/>
          <w:bCs w:val="0"/>
          <w:sz w:val="32"/>
          <w:lang w:eastAsia="zh-TW"/>
        </w:rPr>
        <w:t>Evaluation methodology</w:t>
      </w:r>
    </w:p>
    <w:p w:rsidR="00B617D7" w:rsidRDefault="00B617D7" w:rsidP="00B617D7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this contribution, we evaluate dynamic TDD system for indoor hotspot scenario. </w:t>
      </w:r>
      <w:r w:rsidR="00175E45">
        <w:rPr>
          <w:rFonts w:eastAsiaTheme="minorEastAsia" w:hint="eastAsia"/>
          <w:lang w:eastAsia="zh-TW"/>
        </w:rPr>
        <w:t xml:space="preserve">We follow the evaluation assumptions in </w:t>
      </w:r>
      <w:r w:rsidR="00DA3AD5">
        <w:rPr>
          <w:rFonts w:eastAsiaTheme="minorEastAsia" w:hint="eastAsia"/>
          <w:szCs w:val="20"/>
          <w:lang w:eastAsia="zh-TW"/>
        </w:rPr>
        <w:t>TR38.802</w:t>
      </w:r>
      <w:r w:rsidR="00256E22">
        <w:rPr>
          <w:rFonts w:eastAsiaTheme="minorEastAsia" w:hint="eastAsia"/>
          <w:szCs w:val="20"/>
          <w:lang w:eastAsia="zh-TW"/>
        </w:rPr>
        <w:t xml:space="preserve"> [7]</w:t>
      </w:r>
      <w:r w:rsidR="00175E45">
        <w:rPr>
          <w:rFonts w:eastAsiaTheme="minorEastAsia" w:hint="eastAsia"/>
          <w:szCs w:val="20"/>
          <w:lang w:eastAsia="zh-TW"/>
        </w:rPr>
        <w:t>, and</w:t>
      </w:r>
      <w:r w:rsidR="00175E45" w:rsidRPr="006B2C20">
        <w:rPr>
          <w:szCs w:val="20"/>
        </w:rPr>
        <w:t xml:space="preserve"> </w:t>
      </w:r>
      <w:r w:rsidR="00175E45">
        <w:rPr>
          <w:rFonts w:eastAsiaTheme="minorEastAsia" w:hint="eastAsia"/>
          <w:szCs w:val="20"/>
          <w:lang w:eastAsia="zh-TW"/>
        </w:rPr>
        <w:t>t</w:t>
      </w:r>
      <w:r>
        <w:rPr>
          <w:rFonts w:eastAsiaTheme="minorEastAsia" w:hint="eastAsia"/>
          <w:lang w:eastAsia="zh-TW"/>
        </w:rPr>
        <w:t>he detailed evaluation assumptions are listed in Appendix A.</w:t>
      </w:r>
    </w:p>
    <w:p w:rsidR="001437C2" w:rsidRDefault="00884FF8" w:rsidP="00B617D7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We will study</w:t>
      </w:r>
      <w:r w:rsidR="00370ECD">
        <w:rPr>
          <w:rFonts w:eastAsiaTheme="minorEastAsia" w:hint="eastAsia"/>
          <w:lang w:eastAsia="zh-TW"/>
        </w:rPr>
        <w:t xml:space="preserve"> the following</w:t>
      </w:r>
      <w:r>
        <w:rPr>
          <w:rFonts w:eastAsiaTheme="minorEastAsia" w:hint="eastAsia"/>
          <w:lang w:eastAsia="zh-TW"/>
        </w:rPr>
        <w:t xml:space="preserve"> </w:t>
      </w:r>
      <w:r w:rsidR="00370ECD">
        <w:rPr>
          <w:rFonts w:eastAsiaTheme="minorEastAsia" w:hint="eastAsia"/>
          <w:lang w:eastAsia="zh-TW"/>
        </w:rPr>
        <w:t>in this contribution:</w:t>
      </w:r>
    </w:p>
    <w:p w:rsidR="00665D05" w:rsidRPr="00665D05" w:rsidRDefault="00884FF8" w:rsidP="00884FF8">
      <w:pPr>
        <w:pStyle w:val="BodyText"/>
        <w:numPr>
          <w:ilvl w:val="0"/>
          <w:numId w:val="6"/>
        </w:numPr>
        <w:rPr>
          <w:rFonts w:eastAsiaTheme="minorEastAsia"/>
          <w:b/>
          <w:lang w:eastAsia="zh-TW"/>
        </w:rPr>
      </w:pPr>
      <w:r w:rsidRPr="00665D05">
        <w:rPr>
          <w:rFonts w:eastAsiaTheme="minorEastAsia"/>
          <w:b/>
          <w:lang w:eastAsia="zh-TW"/>
        </w:rPr>
        <w:t>L</w:t>
      </w:r>
      <w:r w:rsidRPr="00665D05">
        <w:rPr>
          <w:rFonts w:eastAsiaTheme="minorEastAsia" w:hint="eastAsia"/>
          <w:b/>
          <w:lang w:eastAsia="zh-TW"/>
        </w:rPr>
        <w:t>egacy LTE TDD</w:t>
      </w:r>
    </w:p>
    <w:p w:rsidR="00665D05" w:rsidRDefault="00665D05" w:rsidP="00665D05">
      <w:pPr>
        <w:rPr>
          <w:lang w:eastAsia="zh-TW"/>
        </w:rPr>
      </w:pPr>
      <w:r>
        <w:rPr>
          <w:rFonts w:hint="eastAsia"/>
          <w:lang w:eastAsia="zh-TW"/>
        </w:rPr>
        <w:t>We use legacy L</w:t>
      </w:r>
      <w:r w:rsidR="005F665E">
        <w:rPr>
          <w:rFonts w:hint="eastAsia"/>
          <w:lang w:eastAsia="zh-TW"/>
        </w:rPr>
        <w:t>TE TDD as bench</w:t>
      </w:r>
      <w:r>
        <w:rPr>
          <w:rFonts w:hint="eastAsia"/>
          <w:lang w:eastAsia="zh-TW"/>
        </w:rPr>
        <w:t>mark for</w:t>
      </w:r>
      <w:r w:rsidR="00F6596B">
        <w:rPr>
          <w:rFonts w:hint="eastAsia"/>
          <w:lang w:eastAsia="zh-TW"/>
        </w:rPr>
        <w:t xml:space="preserve"> the</w:t>
      </w:r>
      <w:r>
        <w:rPr>
          <w:rFonts w:hint="eastAsia"/>
          <w:lang w:eastAsia="zh-TW"/>
        </w:rPr>
        <w:t xml:space="preserve"> dynamic TDD system. In our evaluation assumptions, the traffic ratio between DL and UL is 4:1. We choose TDD configuration 3 (DL</w:t>
      </w:r>
      <w:proofErr w:type="gramStart"/>
      <w:r>
        <w:rPr>
          <w:rFonts w:hint="eastAsia"/>
          <w:lang w:eastAsia="zh-TW"/>
        </w:rPr>
        <w:t>:UL</w:t>
      </w:r>
      <w:proofErr w:type="gramEnd"/>
      <w:r>
        <w:rPr>
          <w:rFonts w:hint="eastAsia"/>
          <w:lang w:eastAsia="zh-TW"/>
        </w:rPr>
        <w:t xml:space="preserve"> = 7:3) for legacy LTE TDD because DL and UL spectrum efficiency is different (BS: 2Tx 2Rx; UE: 1Tx 2Rx), and TDD configuration 3 is most close to the system required DL:UL resources.</w:t>
      </w:r>
    </w:p>
    <w:p w:rsidR="00665D05" w:rsidRPr="00665D05" w:rsidRDefault="00665D05" w:rsidP="00665D05">
      <w:pPr>
        <w:rPr>
          <w:lang w:eastAsia="zh-TW"/>
        </w:rPr>
      </w:pPr>
    </w:p>
    <w:p w:rsidR="00884FF8" w:rsidRDefault="00884FF8" w:rsidP="00884FF8">
      <w:pPr>
        <w:pStyle w:val="BodyText"/>
        <w:numPr>
          <w:ilvl w:val="0"/>
          <w:numId w:val="6"/>
        </w:numPr>
        <w:rPr>
          <w:rFonts w:eastAsiaTheme="minorEastAsia"/>
          <w:b/>
          <w:lang w:eastAsia="zh-TW"/>
        </w:rPr>
      </w:pPr>
      <w:r w:rsidRPr="00665D05">
        <w:rPr>
          <w:rFonts w:eastAsiaTheme="minorEastAsia" w:hint="eastAsia"/>
          <w:b/>
          <w:lang w:eastAsia="zh-TW"/>
        </w:rPr>
        <w:t>Dynamic TDD</w:t>
      </w:r>
    </w:p>
    <w:p w:rsidR="00B55196" w:rsidRPr="00B617D7" w:rsidRDefault="002453B9" w:rsidP="00B55196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Each TRP in th</w:t>
      </w:r>
      <w:r w:rsidR="008F1E99">
        <w:rPr>
          <w:rFonts w:eastAsiaTheme="minorEastAsia" w:hint="eastAsia"/>
          <w:lang w:eastAsia="zh-TW"/>
        </w:rPr>
        <w:t>e</w:t>
      </w:r>
      <w:r>
        <w:rPr>
          <w:rFonts w:eastAsiaTheme="minorEastAsia" w:hint="eastAsia"/>
          <w:lang w:eastAsia="zh-TW"/>
        </w:rPr>
        <w:t xml:space="preserve"> scenario dynamically allocate DL and UL resources based on their DL and UL buffer status. There is no interference mitigation method in this system.</w:t>
      </w:r>
    </w:p>
    <w:p w:rsidR="00665D05" w:rsidRPr="00665D05" w:rsidRDefault="00665D05" w:rsidP="00665D05">
      <w:pPr>
        <w:pStyle w:val="BodyText"/>
        <w:rPr>
          <w:rFonts w:eastAsiaTheme="minorEastAsia"/>
          <w:lang w:eastAsia="zh-TW"/>
        </w:rPr>
      </w:pPr>
    </w:p>
    <w:p w:rsidR="00FF5C3B" w:rsidRPr="00AE6BA8" w:rsidRDefault="00FC4409" w:rsidP="00AE6BA8">
      <w:pPr>
        <w:pStyle w:val="BodyText"/>
        <w:rPr>
          <w:rFonts w:eastAsiaTheme="minorEastAsia"/>
          <w:lang w:eastAsia="zh-TW"/>
        </w:rPr>
      </w:pPr>
      <w:r w:rsidRPr="00FC4409"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</w:p>
    <w:p w:rsidR="00EE68BF" w:rsidRPr="002A07D2" w:rsidRDefault="00C15F09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 w:hint="eastAsia"/>
          <w:b w:val="0"/>
          <w:bCs w:val="0"/>
          <w:sz w:val="32"/>
          <w:lang w:eastAsia="zh-TW"/>
        </w:rPr>
        <w:t>Initial evaluation results</w:t>
      </w:r>
    </w:p>
    <w:p w:rsidR="00665D05" w:rsidRDefault="00665D05" w:rsidP="00A93B69">
      <w:pPr>
        <w:rPr>
          <w:lang w:eastAsia="zh-TW"/>
        </w:rPr>
      </w:pPr>
      <w:r>
        <w:rPr>
          <w:rFonts w:hint="eastAsia"/>
          <w:lang w:eastAsia="zh-TW"/>
        </w:rPr>
        <w:t>The throughput performance tables are as below:</w:t>
      </w:r>
      <w:r w:rsidR="006F2B84">
        <w:rPr>
          <w:rFonts w:hint="eastAsia"/>
          <w:lang w:eastAsia="zh-TW"/>
        </w:rPr>
        <w:t xml:space="preserve"> </w:t>
      </w:r>
    </w:p>
    <w:p w:rsidR="003B4334" w:rsidRDefault="003B4334" w:rsidP="003B4334">
      <w:pPr>
        <w:rPr>
          <w:lang w:eastAsia="zh-T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88"/>
        <w:gridCol w:w="3579"/>
        <w:gridCol w:w="3288"/>
      </w:tblGrid>
      <w:tr w:rsidR="003B4334" w:rsidTr="003B4334">
        <w:tc>
          <w:tcPr>
            <w:tcW w:w="328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40"/>
              <w:gridCol w:w="641"/>
              <w:gridCol w:w="627"/>
              <w:gridCol w:w="627"/>
              <w:gridCol w:w="627"/>
            </w:tblGrid>
            <w:tr w:rsidR="003B4334" w:rsidRPr="003B4334" w:rsidTr="0002519E">
              <w:trPr>
                <w:trHeight w:val="340"/>
              </w:trPr>
              <w:tc>
                <w:tcPr>
                  <w:tcW w:w="0" w:type="auto"/>
                  <w:gridSpan w:val="5"/>
                </w:tcPr>
                <w:p w:rsidR="003B4334" w:rsidRPr="003B4334" w:rsidRDefault="003B4334" w:rsidP="003B4334">
                  <w:pPr>
                    <w:pStyle w:val="BodyText"/>
                    <w:spacing w:before="20" w:after="20"/>
                    <w:jc w:val="center"/>
                    <w:rPr>
                      <w:rFonts w:eastAsia="PMingLiU"/>
                      <w:b/>
                      <w:sz w:val="18"/>
                      <w:szCs w:val="20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0"/>
                      <w:lang w:eastAsia="zh-TW"/>
                    </w:rPr>
                    <w:t xml:space="preserve">Legacy TDD </w:t>
                  </w:r>
                  <w:proofErr w:type="spellStart"/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0"/>
                      <w:lang w:eastAsia="zh-TW"/>
                    </w:rPr>
                    <w:t>Config</w:t>
                  </w:r>
                  <w:proofErr w:type="spellEnd"/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0"/>
                      <w:lang w:eastAsia="zh-TW"/>
                    </w:rPr>
                    <w:t xml:space="preserve"> 3 DL:UL = 7:3</w:t>
                  </w:r>
                </w:p>
              </w:tc>
            </w:tr>
            <w:tr w:rsidR="009155DA" w:rsidRPr="003B4334" w:rsidTr="0002519E">
              <w:trPr>
                <w:trHeight w:val="269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DL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37.75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24.04</w:t>
                  </w:r>
                </w:p>
              </w:tc>
              <w:tc>
                <w:tcPr>
                  <w:tcW w:w="0" w:type="auto"/>
                </w:tcPr>
                <w:p w:rsidR="003B4334" w:rsidRPr="001F6A3D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color w:val="FF0000"/>
                      <w:sz w:val="18"/>
                      <w:szCs w:val="20"/>
                      <w:lang w:eastAsia="zh-TW"/>
                    </w:rPr>
                  </w:pPr>
                  <w:r w:rsidRPr="001F6A3D">
                    <w:rPr>
                      <w:rFonts w:asciiTheme="minorHAnsi" w:eastAsia="PMingLiU" w:hAnsiTheme="minorHAnsi" w:cstheme="minorHAnsi" w:hint="eastAsia"/>
                      <w:color w:val="FF0000"/>
                      <w:sz w:val="18"/>
                      <w:szCs w:val="20"/>
                      <w:lang w:eastAsia="zh-TW"/>
                    </w:rPr>
                    <w:t>18.98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62.05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46.72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41.21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89.76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83.20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80.50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62.98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49.22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44.17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UL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11.55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8.49</w:t>
                  </w:r>
                </w:p>
              </w:tc>
              <w:tc>
                <w:tcPr>
                  <w:tcW w:w="0" w:type="auto"/>
                </w:tcPr>
                <w:p w:rsidR="003B4334" w:rsidRPr="001F6A3D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1F6A3D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7.12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16.97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15.12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14.34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19.78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19.40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18.74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16.56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14.58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13.79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gridSpan w:val="2"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rFonts w:eastAsiaTheme="minorEastAsia"/>
                      <w:sz w:val="18"/>
                      <w:szCs w:val="20"/>
                      <w:lang w:eastAsia="zh-TW"/>
                    </w:rPr>
                  </w:pPr>
                  <w:r w:rsidRPr="003B4334">
                    <w:rPr>
                      <w:rFonts w:ascii="Cambria Math" w:hAnsi="Cambria Math"/>
                      <w:sz w:val="18"/>
                      <w:szCs w:val="20"/>
                    </w:rPr>
                    <w:t>𝜆</w:t>
                  </w:r>
                  <w:r>
                    <w:rPr>
                      <w:rFonts w:ascii="Cambria Math" w:eastAsiaTheme="minorEastAsia" w:hAnsi="Cambria Math" w:hint="eastAsia"/>
                      <w:sz w:val="18"/>
                      <w:szCs w:val="20"/>
                      <w:lang w:eastAsia="zh-TW"/>
                    </w:rPr>
                    <w:t xml:space="preserve"> </w:t>
                  </w:r>
                  <w:r w:rsidRPr="003B4334">
                    <w:rPr>
                      <w:rFonts w:asciiTheme="minorHAnsi" w:eastAsiaTheme="minorEastAsia" w:hAnsiTheme="minorHAnsi" w:cstheme="minorHAnsi"/>
                      <w:sz w:val="18"/>
                      <w:szCs w:val="20"/>
                      <w:lang w:eastAsia="zh-TW"/>
                    </w:rPr>
                    <w:t>(files/s)</w:t>
                  </w:r>
                </w:p>
              </w:tc>
              <w:tc>
                <w:tcPr>
                  <w:tcW w:w="0" w:type="auto"/>
                </w:tcPr>
                <w:p w:rsidR="003B4334" w:rsidRPr="009155DA" w:rsidRDefault="00A62CB6" w:rsidP="009155DA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0.35</w:t>
                  </w:r>
                </w:p>
              </w:tc>
              <w:tc>
                <w:tcPr>
                  <w:tcW w:w="0" w:type="auto"/>
                </w:tcPr>
                <w:p w:rsidR="003B4334" w:rsidRPr="009155DA" w:rsidRDefault="009155DA" w:rsidP="009155DA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</w:t>
                  </w:r>
                  <w:r w:rsidR="00A62CB6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:rsidR="003B4334" w:rsidRPr="009155DA" w:rsidRDefault="009155DA" w:rsidP="009155DA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</w:t>
                  </w:r>
                  <w:r w:rsidR="00A62CB6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55</w:t>
                  </w:r>
                </w:p>
              </w:tc>
            </w:tr>
          </w:tbl>
          <w:p w:rsidR="003B4334" w:rsidRDefault="003B4334" w:rsidP="003B4334">
            <w:pPr>
              <w:rPr>
                <w:lang w:eastAsia="zh-TW"/>
              </w:rPr>
            </w:pPr>
          </w:p>
        </w:tc>
        <w:tc>
          <w:tcPr>
            <w:tcW w:w="3288" w:type="dxa"/>
          </w:tcPr>
          <w:tbl>
            <w:tblPr>
              <w:tblStyle w:val="TableGrid"/>
              <w:tblW w:w="0" w:type="auto"/>
              <w:tblLook w:val="04A0"/>
            </w:tblPr>
            <w:tblGrid>
              <w:gridCol w:w="740"/>
              <w:gridCol w:w="641"/>
              <w:gridCol w:w="718"/>
              <w:gridCol w:w="627"/>
              <w:gridCol w:w="627"/>
            </w:tblGrid>
            <w:tr w:rsidR="003B4334" w:rsidRPr="003B4334" w:rsidTr="0002519E">
              <w:trPr>
                <w:trHeight w:val="340"/>
              </w:trPr>
              <w:tc>
                <w:tcPr>
                  <w:tcW w:w="0" w:type="auto"/>
                  <w:gridSpan w:val="5"/>
                </w:tcPr>
                <w:p w:rsidR="003B4334" w:rsidRPr="003B4334" w:rsidRDefault="003B4334" w:rsidP="003B4334">
                  <w:pPr>
                    <w:pStyle w:val="BodyText"/>
                    <w:spacing w:before="20" w:after="20"/>
                    <w:jc w:val="center"/>
                    <w:rPr>
                      <w:rFonts w:eastAsia="PMingLiU"/>
                      <w:b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b/>
                      <w:sz w:val="18"/>
                      <w:szCs w:val="28"/>
                      <w:lang w:eastAsia="zh-TW"/>
                    </w:rPr>
                    <w:t>Dynamic TDD</w:t>
                  </w:r>
                </w:p>
              </w:tc>
            </w:tr>
            <w:tr w:rsidR="003B4334" w:rsidRPr="003B4334" w:rsidTr="0002519E">
              <w:trPr>
                <w:trHeight w:val="269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DL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45.37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24.32</w:t>
                  </w:r>
                </w:p>
              </w:tc>
              <w:tc>
                <w:tcPr>
                  <w:tcW w:w="0" w:type="auto"/>
                </w:tcPr>
                <w:p w:rsidR="003B4334" w:rsidRPr="001F6A3D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color w:val="FF0000"/>
                      <w:sz w:val="18"/>
                      <w:szCs w:val="28"/>
                      <w:lang w:eastAsia="zh-TW"/>
                    </w:rPr>
                  </w:pPr>
                  <w:r w:rsidRPr="001F6A3D">
                    <w:rPr>
                      <w:rFonts w:asciiTheme="minorHAnsi" w:eastAsia="PMingLiU" w:hAnsiTheme="minorHAnsi" w:cstheme="minorHAnsi" w:hint="eastAsia"/>
                      <w:color w:val="FF0000"/>
                      <w:sz w:val="18"/>
                      <w:szCs w:val="28"/>
                      <w:lang w:eastAsia="zh-TW"/>
                    </w:rPr>
                    <w:t>15.80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75.96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48.05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37.33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111.06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97.60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92.17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76.46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52.18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42.35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 w:val="restart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UL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UPT CDF</w:t>
                  </w:r>
                </w:p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[Mbps]</w:t>
                  </w: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35.70</w:t>
                  </w:r>
                </w:p>
              </w:tc>
              <w:tc>
                <w:tcPr>
                  <w:tcW w:w="0" w:type="auto"/>
                </w:tcPr>
                <w:p w:rsidR="003B4334" w:rsidRPr="001F6A3D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1F6A3D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23.50</w:t>
                  </w:r>
                </w:p>
              </w:tc>
              <w:tc>
                <w:tcPr>
                  <w:tcW w:w="0" w:type="auto"/>
                </w:tcPr>
                <w:p w:rsidR="003B4334" w:rsidRPr="001F6A3D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1F6A3D"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15.74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50%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52.34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41.71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35.18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95%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62.23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58.52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54.09</w:t>
                  </w:r>
                </w:p>
              </w:tc>
            </w:tr>
            <w:tr w:rsidR="003B4334" w:rsidRPr="003B4334" w:rsidTr="0002519E">
              <w:trPr>
                <w:trHeight w:val="142"/>
              </w:trPr>
              <w:tc>
                <w:tcPr>
                  <w:tcW w:w="0" w:type="auto"/>
                  <w:vMerge/>
                </w:tcPr>
                <w:p w:rsidR="003B4334" w:rsidRPr="003B4334" w:rsidRDefault="003B4334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3B4334" w:rsidRPr="003B4334" w:rsidRDefault="003B4334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 w:rsidRPr="003B4334"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  <w:t>Mean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50.98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41.19</w:t>
                  </w:r>
                </w:p>
              </w:tc>
              <w:tc>
                <w:tcPr>
                  <w:tcW w:w="0" w:type="auto"/>
                </w:tcPr>
                <w:p w:rsidR="003B4334" w:rsidRPr="003B4334" w:rsidRDefault="001F6A3D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8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8"/>
                      <w:lang w:eastAsia="zh-TW"/>
                    </w:rPr>
                    <w:t>34.90</w:t>
                  </w:r>
                </w:p>
              </w:tc>
            </w:tr>
            <w:tr w:rsidR="009155DA" w:rsidRPr="003B4334" w:rsidTr="0002519E">
              <w:trPr>
                <w:trHeight w:val="142"/>
              </w:trPr>
              <w:tc>
                <w:tcPr>
                  <w:tcW w:w="0" w:type="auto"/>
                  <w:gridSpan w:val="2"/>
                </w:tcPr>
                <w:p w:rsidR="009155DA" w:rsidRPr="003B4334" w:rsidRDefault="009155DA" w:rsidP="0002519E">
                  <w:pPr>
                    <w:pStyle w:val="ListParagraph"/>
                    <w:ind w:left="400"/>
                    <w:jc w:val="center"/>
                    <w:rPr>
                      <w:sz w:val="18"/>
                      <w:szCs w:val="28"/>
                    </w:rPr>
                  </w:pPr>
                  <w:r w:rsidRPr="003B4334">
                    <w:rPr>
                      <w:rFonts w:ascii="Cambria Math" w:hAnsi="Cambria Math"/>
                      <w:sz w:val="18"/>
                      <w:szCs w:val="20"/>
                    </w:rPr>
                    <w:t>𝜆</w:t>
                  </w:r>
                  <w:r>
                    <w:rPr>
                      <w:rFonts w:ascii="Cambria Math" w:eastAsiaTheme="minorEastAsia" w:hAnsi="Cambria Math" w:hint="eastAsia"/>
                      <w:sz w:val="18"/>
                      <w:szCs w:val="20"/>
                      <w:lang w:eastAsia="zh-TW"/>
                    </w:rPr>
                    <w:t xml:space="preserve"> </w:t>
                  </w:r>
                  <w:r w:rsidRPr="003B4334">
                    <w:rPr>
                      <w:rFonts w:asciiTheme="minorHAnsi" w:eastAsiaTheme="minorEastAsia" w:hAnsiTheme="minorHAnsi" w:cstheme="minorHAnsi"/>
                      <w:sz w:val="18"/>
                      <w:szCs w:val="20"/>
                      <w:lang w:eastAsia="zh-TW"/>
                    </w:rPr>
                    <w:t>(files/s)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</w:t>
                  </w:r>
                  <w:r w:rsidR="00A62CB6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35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 w:rsidRPr="009155DA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</w:t>
                  </w:r>
                  <w:r w:rsidR="00A62CB6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:rsidR="009155DA" w:rsidRPr="009155DA" w:rsidRDefault="009155DA" w:rsidP="0002519E">
                  <w:pPr>
                    <w:pStyle w:val="BodyText"/>
                    <w:spacing w:before="20" w:after="20"/>
                    <w:jc w:val="center"/>
                    <w:rPr>
                      <w:rFonts w:asciiTheme="minorHAnsi" w:eastAsia="PMingLiU" w:hAnsiTheme="minorHAnsi" w:cstheme="minorHAnsi"/>
                      <w:sz w:val="18"/>
                      <w:szCs w:val="20"/>
                      <w:lang w:eastAsia="zh-TW"/>
                    </w:rPr>
                  </w:pPr>
                  <w:r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0.</w:t>
                  </w:r>
                  <w:r w:rsidR="00A62CB6">
                    <w:rPr>
                      <w:rFonts w:asciiTheme="minorHAnsi" w:eastAsia="PMingLiU" w:hAnsiTheme="minorHAnsi" w:cstheme="minorHAnsi" w:hint="eastAsia"/>
                      <w:sz w:val="18"/>
                      <w:szCs w:val="20"/>
                      <w:lang w:eastAsia="zh-TW"/>
                    </w:rPr>
                    <w:t>55</w:t>
                  </w:r>
                </w:p>
              </w:tc>
            </w:tr>
          </w:tbl>
          <w:p w:rsidR="003B4334" w:rsidRDefault="003B4334" w:rsidP="003B4334">
            <w:pPr>
              <w:rPr>
                <w:lang w:eastAsia="zh-TW"/>
              </w:rPr>
            </w:pPr>
          </w:p>
        </w:tc>
        <w:tc>
          <w:tcPr>
            <w:tcW w:w="3288" w:type="dxa"/>
          </w:tcPr>
          <w:p w:rsidR="003B4334" w:rsidRDefault="003B4334" w:rsidP="003B4334">
            <w:pPr>
              <w:rPr>
                <w:lang w:eastAsia="zh-TW"/>
              </w:rPr>
            </w:pPr>
          </w:p>
        </w:tc>
      </w:tr>
    </w:tbl>
    <w:p w:rsidR="003B4334" w:rsidRDefault="00911007" w:rsidP="003B4334">
      <w:pPr>
        <w:rPr>
          <w:lang w:eastAsia="zh-TW"/>
        </w:rPr>
      </w:pPr>
      <w:r>
        <w:rPr>
          <w:rFonts w:hint="eastAsia"/>
          <w:lang w:eastAsia="zh-TW"/>
        </w:rPr>
        <w:t>(</w:t>
      </w:r>
      <w:r w:rsidRPr="00911007">
        <w:rPr>
          <w:rFonts w:asciiTheme="minorEastAsia" w:hAnsiTheme="minorEastAsia" w:hint="eastAsia"/>
          <w:lang w:eastAsia="zh-TW"/>
        </w:rPr>
        <w:t>※</w:t>
      </w:r>
      <w:r>
        <w:rPr>
          <w:rFonts w:asciiTheme="minorEastAsia" w:hAnsiTheme="minorEastAsia" w:hint="eastAsia"/>
          <w:lang w:eastAsia="zh-TW"/>
        </w:rPr>
        <w:t xml:space="preserve"> </w:t>
      </w:r>
      <w:r w:rsidRPr="003B4334">
        <w:rPr>
          <w:rFonts w:ascii="Cambria Math" w:hAnsi="Cambria Math"/>
          <w:sz w:val="18"/>
          <w:szCs w:val="20"/>
        </w:rPr>
        <w:t>𝜆</w:t>
      </w:r>
      <w:r>
        <w:rPr>
          <w:rFonts w:ascii="Cambria Math" w:hAnsi="Cambria Math" w:hint="eastAsia"/>
          <w:sz w:val="18"/>
          <w:szCs w:val="20"/>
          <w:lang w:eastAsia="zh-TW"/>
        </w:rPr>
        <w:t xml:space="preserve"> is per user DL+UL packet arrival rate.</w:t>
      </w:r>
      <w:r>
        <w:rPr>
          <w:rFonts w:hint="eastAsia"/>
          <w:lang w:eastAsia="zh-TW"/>
        </w:rPr>
        <w:t>)</w:t>
      </w:r>
    </w:p>
    <w:p w:rsidR="00911007" w:rsidRDefault="00911007" w:rsidP="00BE6955">
      <w:pPr>
        <w:rPr>
          <w:lang w:eastAsia="zh-TW"/>
        </w:rPr>
      </w:pPr>
    </w:p>
    <w:p w:rsidR="001454E8" w:rsidRDefault="001037F6" w:rsidP="00BE6955">
      <w:pPr>
        <w:rPr>
          <w:lang w:eastAsia="zh-TW"/>
        </w:rPr>
      </w:pPr>
      <w:r>
        <w:rPr>
          <w:rFonts w:hint="eastAsia"/>
          <w:lang w:eastAsia="zh-TW"/>
        </w:rPr>
        <w:t>We can observe that dynamic TDD provides substantial throughput gain</w:t>
      </w:r>
      <w:r w:rsidR="00E546A2">
        <w:rPr>
          <w:rFonts w:hint="eastAsia"/>
          <w:lang w:eastAsia="zh-TW"/>
        </w:rPr>
        <w:t xml:space="preserve"> against legacy TDD</w:t>
      </w:r>
      <w:r>
        <w:rPr>
          <w:rFonts w:hint="eastAsia"/>
          <w:lang w:eastAsia="zh-TW"/>
        </w:rPr>
        <w:t xml:space="preserve"> for both UL and DL under light and medium load (</w:t>
      </w:r>
      <w:r w:rsidRPr="003B4334">
        <w:rPr>
          <w:rFonts w:ascii="Cambria Math" w:hAnsi="Cambria Math"/>
          <w:sz w:val="18"/>
          <w:szCs w:val="20"/>
        </w:rPr>
        <w:t>𝜆</w:t>
      </w:r>
      <w:r>
        <w:rPr>
          <w:rFonts w:ascii="Cambria Math" w:hAnsi="Cambria Math" w:hint="eastAsia"/>
          <w:sz w:val="18"/>
          <w:szCs w:val="20"/>
          <w:lang w:eastAsia="zh-TW"/>
        </w:rPr>
        <w:t xml:space="preserve"> = 0.35 and 0.5</w:t>
      </w:r>
      <w:r>
        <w:rPr>
          <w:rFonts w:hint="eastAsia"/>
          <w:lang w:eastAsia="zh-TW"/>
        </w:rPr>
        <w:t>)</w:t>
      </w:r>
      <w:r w:rsidR="00E546A2">
        <w:rPr>
          <w:rFonts w:hint="eastAsia"/>
          <w:lang w:eastAsia="zh-TW"/>
        </w:rPr>
        <w:t xml:space="preserve">. However, 5% and 50% DL UPT degrades in dynamic TDD. Since the degradation may not only caused by the UE-to-UE interference (the scheduler and DL-UL tradeoff could also be the reason), </w:t>
      </w:r>
      <w:r w:rsidR="00B7547D">
        <w:rPr>
          <w:rFonts w:hint="eastAsia"/>
          <w:lang w:eastAsia="zh-TW"/>
        </w:rPr>
        <w:t xml:space="preserve">it </w:t>
      </w:r>
      <w:r w:rsidR="00F6596B">
        <w:rPr>
          <w:rFonts w:hint="eastAsia"/>
          <w:lang w:eastAsia="zh-TW"/>
        </w:rPr>
        <w:t xml:space="preserve">is </w:t>
      </w:r>
      <w:r w:rsidR="00B7547D">
        <w:rPr>
          <w:rFonts w:hint="eastAsia"/>
          <w:lang w:eastAsia="zh-TW"/>
        </w:rPr>
        <w:t xml:space="preserve">not clear how the UE-to-UE interference impacts the DL throughput. </w:t>
      </w:r>
      <w:r w:rsidR="00CF6244">
        <w:rPr>
          <w:rFonts w:hint="eastAsia"/>
          <w:lang w:eastAsia="zh-TW"/>
        </w:rPr>
        <w:t xml:space="preserve">Thus, </w:t>
      </w:r>
      <w:r w:rsidR="00AD5871">
        <w:rPr>
          <w:rFonts w:hint="eastAsia"/>
          <w:lang w:eastAsia="zh-TW"/>
        </w:rPr>
        <w:t xml:space="preserve">in </w:t>
      </w:r>
      <w:r w:rsidR="00CF6244">
        <w:rPr>
          <w:rFonts w:hint="eastAsia"/>
          <w:lang w:eastAsia="zh-TW"/>
        </w:rPr>
        <w:t>t</w:t>
      </w:r>
      <w:r w:rsidR="00B7547D">
        <w:rPr>
          <w:rFonts w:hint="eastAsia"/>
          <w:lang w:eastAsia="zh-TW"/>
        </w:rPr>
        <w:t>he following, we provide observations on the cross-link interference.</w:t>
      </w:r>
    </w:p>
    <w:p w:rsidR="00105933" w:rsidRDefault="00105933" w:rsidP="00BE6955">
      <w:pPr>
        <w:rPr>
          <w:lang w:eastAsia="zh-TW"/>
        </w:rPr>
      </w:pPr>
    </w:p>
    <w:p w:rsidR="001454E8" w:rsidRDefault="00FC4409" w:rsidP="00BE6955">
      <w:pPr>
        <w:rPr>
          <w:lang w:eastAsia="zh-TW"/>
        </w:rPr>
      </w:pPr>
      <w:r>
        <w:rPr>
          <w:lang w:eastAsia="zh-TW"/>
        </w:rPr>
        <w:fldChar w:fldCharType="begin"/>
      </w:r>
      <w:r w:rsidR="001454E8">
        <w:rPr>
          <w:lang w:eastAsia="zh-TW"/>
        </w:rPr>
        <w:instrText xml:space="preserve"> </w:instrText>
      </w:r>
      <w:r w:rsidR="001454E8">
        <w:rPr>
          <w:rFonts w:hint="eastAsia"/>
          <w:lang w:eastAsia="zh-TW"/>
        </w:rPr>
        <w:instrText>REF _Ref466048002 \h</w:instrText>
      </w:r>
      <w:r w:rsidR="001454E8">
        <w:rPr>
          <w:lang w:eastAsia="zh-TW"/>
        </w:rPr>
        <w:instrText xml:space="preserve"> </w:instrText>
      </w:r>
      <w:r>
        <w:rPr>
          <w:lang w:eastAsia="zh-TW"/>
        </w:rPr>
      </w:r>
      <w:r>
        <w:rPr>
          <w:lang w:eastAsia="zh-TW"/>
        </w:rPr>
        <w:fldChar w:fldCharType="separate"/>
      </w:r>
      <w:r w:rsidR="001454E8">
        <w:t xml:space="preserve">Figure </w:t>
      </w:r>
      <w:r w:rsidR="001454E8">
        <w:rPr>
          <w:noProof/>
        </w:rPr>
        <w:t>1</w:t>
      </w:r>
      <w:r>
        <w:rPr>
          <w:lang w:eastAsia="zh-TW"/>
        </w:rPr>
        <w:fldChar w:fldCharType="end"/>
      </w:r>
      <w:r w:rsidR="001454E8">
        <w:rPr>
          <w:rFonts w:hint="eastAsia"/>
          <w:lang w:eastAsia="zh-TW"/>
        </w:rPr>
        <w:t xml:space="preserve"> shows the </w:t>
      </w:r>
      <w:r w:rsidR="0062237A">
        <w:rPr>
          <w:rFonts w:hint="eastAsia"/>
          <w:lang w:eastAsia="zh-TW"/>
        </w:rPr>
        <w:t xml:space="preserve">DL and </w:t>
      </w:r>
      <w:r w:rsidR="001454E8">
        <w:rPr>
          <w:rFonts w:hint="eastAsia"/>
          <w:lang w:eastAsia="zh-TW"/>
        </w:rPr>
        <w:t xml:space="preserve">UL effective SINR when </w:t>
      </w:r>
      <w:r w:rsidR="001454E8" w:rsidRPr="003B4334">
        <w:rPr>
          <w:rFonts w:ascii="Cambria Math" w:hAnsi="Cambria Math"/>
          <w:sz w:val="18"/>
          <w:szCs w:val="20"/>
        </w:rPr>
        <w:t>𝜆</w:t>
      </w:r>
      <w:r w:rsidR="001454E8" w:rsidRPr="0002519E">
        <w:rPr>
          <w:lang w:eastAsia="zh-TW"/>
        </w:rPr>
        <w:t xml:space="preserve"> = 0.</w:t>
      </w:r>
      <w:r w:rsidR="0062237A">
        <w:rPr>
          <w:rFonts w:hint="eastAsia"/>
          <w:lang w:eastAsia="zh-TW"/>
        </w:rPr>
        <w:t>55</w:t>
      </w:r>
      <w:r w:rsidR="001454E8" w:rsidRPr="0002519E">
        <w:rPr>
          <w:lang w:eastAsia="zh-TW"/>
        </w:rPr>
        <w:t xml:space="preserve"> files/s</w:t>
      </w:r>
      <w:r w:rsidR="00D36644">
        <w:rPr>
          <w:rFonts w:hint="eastAsia"/>
          <w:lang w:eastAsia="zh-TW"/>
        </w:rPr>
        <w:t xml:space="preserve"> in dynamic TDD</w:t>
      </w:r>
      <w:r w:rsidR="001454E8">
        <w:rPr>
          <w:rFonts w:hint="eastAsia"/>
          <w:lang w:eastAsia="zh-TW"/>
        </w:rPr>
        <w:t>.</w:t>
      </w:r>
      <w:r w:rsidR="0082663B">
        <w:rPr>
          <w:rFonts w:hint="eastAsia"/>
          <w:lang w:eastAsia="zh-TW"/>
        </w:rPr>
        <w:t xml:space="preserve"> </w:t>
      </w:r>
      <w:r w:rsidR="0062237A">
        <w:rPr>
          <w:rFonts w:hint="eastAsia"/>
          <w:lang w:eastAsia="zh-TW"/>
        </w:rPr>
        <w:t xml:space="preserve">The blue lines are the effective SINR with cross-link interference, and the green lines are the effective SINR without cross-link interference. </w:t>
      </w:r>
      <w:r w:rsidR="0082663B">
        <w:rPr>
          <w:rFonts w:hint="eastAsia"/>
          <w:lang w:eastAsia="zh-TW"/>
        </w:rPr>
        <w:t xml:space="preserve">We can see that </w:t>
      </w:r>
      <w:r w:rsidR="0062237A">
        <w:rPr>
          <w:rFonts w:hint="eastAsia"/>
          <w:lang w:eastAsia="zh-TW"/>
        </w:rPr>
        <w:t xml:space="preserve">UL effective SINR is not </w:t>
      </w:r>
      <w:r w:rsidR="0062237A">
        <w:rPr>
          <w:lang w:eastAsia="zh-TW"/>
        </w:rPr>
        <w:t>affected</w:t>
      </w:r>
      <w:r w:rsidR="0062237A">
        <w:rPr>
          <w:rFonts w:hint="eastAsia"/>
          <w:lang w:eastAsia="zh-TW"/>
        </w:rPr>
        <w:t xml:space="preserve"> by TRP-to-TRP interference</w:t>
      </w:r>
      <w:r w:rsidR="00B32F4A">
        <w:rPr>
          <w:rFonts w:hint="eastAsia"/>
          <w:lang w:eastAsia="zh-TW"/>
        </w:rPr>
        <w:t>, while</w:t>
      </w:r>
      <w:r w:rsidR="0062237A">
        <w:rPr>
          <w:rFonts w:hint="eastAsia"/>
          <w:lang w:eastAsia="zh-TW"/>
        </w:rPr>
        <w:t xml:space="preserve"> UE-to-UE interference </w:t>
      </w:r>
      <w:r w:rsidR="00B32F4A">
        <w:rPr>
          <w:rFonts w:hint="eastAsia"/>
          <w:lang w:eastAsia="zh-TW"/>
        </w:rPr>
        <w:t>decreases the DL effective SINR by about 5 dB. In this case, UE-to-UE interference is the problem to solve.</w:t>
      </w:r>
    </w:p>
    <w:p w:rsidR="001454E8" w:rsidRDefault="001454E8" w:rsidP="001454E8">
      <w:pPr>
        <w:jc w:val="center"/>
        <w:rPr>
          <w:b/>
          <w:lang w:eastAsia="zh-TW"/>
        </w:rPr>
      </w:pPr>
    </w:p>
    <w:p w:rsidR="008C6151" w:rsidRDefault="000D6A52" w:rsidP="00DA3AD5">
      <w:pPr>
        <w:rPr>
          <w:b/>
          <w:lang w:eastAsia="zh-TW"/>
        </w:rPr>
      </w:pPr>
      <w:r>
        <w:rPr>
          <w:b/>
          <w:noProof/>
          <w:lang w:eastAsia="zh-TW"/>
        </w:rPr>
        <w:lastRenderedPageBreak/>
        <w:drawing>
          <wp:inline distT="0" distB="0" distL="0" distR="0">
            <wp:extent cx="3400115" cy="2664000"/>
            <wp:effectExtent l="19050" t="0" r="0" b="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115" cy="26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zh-TW"/>
        </w:rPr>
        <w:drawing>
          <wp:inline distT="0" distB="0" distL="0" distR="0">
            <wp:extent cx="3374371" cy="2664000"/>
            <wp:effectExtent l="19050" t="0" r="0" b="0"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371" cy="26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4E8" w:rsidRPr="00D36644" w:rsidRDefault="001454E8" w:rsidP="001454E8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4" w:name="_Ref466048002"/>
      <w:r>
        <w:t xml:space="preserve">Figure </w:t>
      </w:r>
      <w:r w:rsidR="00FC4409">
        <w:fldChar w:fldCharType="begin"/>
      </w:r>
      <w:r>
        <w:instrText xml:space="preserve"> SEQ Figure \* ARABIC </w:instrText>
      </w:r>
      <w:r w:rsidR="00FC4409">
        <w:fldChar w:fldCharType="separate"/>
      </w:r>
      <w:r>
        <w:rPr>
          <w:noProof/>
        </w:rPr>
        <w:t>1</w:t>
      </w:r>
      <w:r w:rsidR="00FC4409">
        <w:fldChar w:fldCharType="end"/>
      </w:r>
      <w:bookmarkEnd w:id="14"/>
      <w:r w:rsidR="00D36644">
        <w:rPr>
          <w:rFonts w:eastAsiaTheme="minorEastAsia" w:hint="eastAsia"/>
          <w:lang w:eastAsia="zh-TW"/>
        </w:rPr>
        <w:t xml:space="preserve"> effective SINR distribution</w:t>
      </w:r>
    </w:p>
    <w:p w:rsidR="0062237A" w:rsidRDefault="0061777D" w:rsidP="000927AF">
      <w:pPr>
        <w:jc w:val="both"/>
        <w:rPr>
          <w:lang w:eastAsia="zh-TW"/>
        </w:rPr>
      </w:pPr>
      <w:r>
        <w:rPr>
          <w:rFonts w:hint="eastAsia"/>
          <w:lang w:eastAsia="zh-TW"/>
        </w:rPr>
        <w:br/>
      </w:r>
      <w:r w:rsidR="0062237A">
        <w:rPr>
          <w:rFonts w:hint="eastAsia"/>
          <w:lang w:eastAsia="zh-TW"/>
        </w:rPr>
        <w:t xml:space="preserve">In our previous contribution </w:t>
      </w:r>
      <w:r w:rsidR="0062237A" w:rsidRPr="00DA3AD5">
        <w:rPr>
          <w:lang w:eastAsia="zh-TW"/>
        </w:rPr>
        <w:t>R1-16</w:t>
      </w:r>
      <w:r w:rsidR="0062237A" w:rsidRPr="00DA3AD5">
        <w:rPr>
          <w:rFonts w:hint="eastAsia"/>
          <w:lang w:eastAsia="zh-TW"/>
        </w:rPr>
        <w:t>12126</w:t>
      </w:r>
      <w:r w:rsidR="00F6596B">
        <w:rPr>
          <w:rFonts w:hint="eastAsia"/>
          <w:lang w:eastAsia="zh-TW"/>
        </w:rPr>
        <w:t xml:space="preserve"> [6]</w:t>
      </w:r>
      <w:r w:rsidR="0062237A">
        <w:rPr>
          <w:rFonts w:hint="eastAsia"/>
          <w:lang w:eastAsia="zh-TW"/>
        </w:rPr>
        <w:t xml:space="preserve">, we show that TRP-to-TRP interference would be a major problem in dynamic TDD in 4GHz indoor scenario with </w:t>
      </w:r>
      <w:proofErr w:type="spellStart"/>
      <w:r w:rsidR="0062237A">
        <w:rPr>
          <w:rFonts w:hint="eastAsia"/>
          <w:lang w:eastAsia="zh-TW"/>
        </w:rPr>
        <w:t>omni</w:t>
      </w:r>
      <w:proofErr w:type="spellEnd"/>
      <w:r w:rsidR="0062237A">
        <w:rPr>
          <w:rFonts w:hint="eastAsia"/>
          <w:lang w:eastAsia="zh-TW"/>
        </w:rPr>
        <w:t xml:space="preserve"> TRP antenna configuration. Thus, we have</w:t>
      </w:r>
    </w:p>
    <w:p w:rsidR="0062237A" w:rsidRDefault="0062237A" w:rsidP="000927AF">
      <w:pPr>
        <w:jc w:val="both"/>
        <w:rPr>
          <w:b/>
          <w:lang w:eastAsia="zh-TW"/>
        </w:rPr>
      </w:pPr>
    </w:p>
    <w:p w:rsidR="00FA0B9F" w:rsidRDefault="00FA0B9F" w:rsidP="00FA0B9F">
      <w:pPr>
        <w:jc w:val="both"/>
        <w:rPr>
          <w:b/>
          <w:lang w:eastAsia="zh-TW"/>
        </w:rPr>
      </w:pPr>
      <w:r w:rsidRPr="00C601DA">
        <w:rPr>
          <w:rFonts w:hint="eastAsia"/>
          <w:b/>
          <w:lang w:eastAsia="zh-TW"/>
        </w:rPr>
        <w:t>Observation</w:t>
      </w:r>
      <w:r>
        <w:rPr>
          <w:rFonts w:hint="eastAsia"/>
          <w:b/>
          <w:lang w:eastAsia="zh-TW"/>
        </w:rPr>
        <w:t xml:space="preserve"> 1</w:t>
      </w:r>
      <w:r w:rsidRPr="00C601DA">
        <w:rPr>
          <w:rFonts w:hint="eastAsia"/>
          <w:b/>
          <w:lang w:eastAsia="zh-TW"/>
        </w:rPr>
        <w:t xml:space="preserve">: </w:t>
      </w:r>
      <w:r>
        <w:rPr>
          <w:rFonts w:hint="eastAsia"/>
          <w:b/>
          <w:lang w:eastAsia="zh-TW"/>
        </w:rPr>
        <w:t xml:space="preserve">With different TRP antenna configuration, the cross-link interference problem would be different. In indoor scenario, with </w:t>
      </w:r>
      <w:proofErr w:type="spellStart"/>
      <w:r>
        <w:rPr>
          <w:rFonts w:hint="eastAsia"/>
          <w:b/>
          <w:lang w:eastAsia="zh-TW"/>
        </w:rPr>
        <w:t>omni</w:t>
      </w:r>
      <w:proofErr w:type="spellEnd"/>
      <w:r>
        <w:rPr>
          <w:rFonts w:hint="eastAsia"/>
          <w:b/>
          <w:lang w:eastAsia="zh-TW"/>
        </w:rPr>
        <w:t xml:space="preserve"> TRP antenna configuration, TRP-to-TRP interference is the major issue; while with TRP antenna </w:t>
      </w:r>
      <w:proofErr w:type="spellStart"/>
      <w:r>
        <w:rPr>
          <w:rFonts w:hint="eastAsia"/>
          <w:b/>
          <w:lang w:eastAsia="zh-TW"/>
        </w:rPr>
        <w:t>boresight</w:t>
      </w:r>
      <w:proofErr w:type="spellEnd"/>
      <w:r>
        <w:rPr>
          <w:rFonts w:hint="eastAsia"/>
          <w:b/>
          <w:lang w:eastAsia="zh-TW"/>
        </w:rPr>
        <w:t xml:space="preserve"> direction perpendicular to the </w:t>
      </w:r>
      <w:r>
        <w:rPr>
          <w:b/>
          <w:lang w:eastAsia="zh-TW"/>
        </w:rPr>
        <w:t>ceiling</w:t>
      </w:r>
      <w:r>
        <w:rPr>
          <w:rFonts w:hint="eastAsia"/>
          <w:b/>
          <w:lang w:eastAsia="zh-TW"/>
        </w:rPr>
        <w:t>, UE-to-UE interference is the problem to solve.</w:t>
      </w:r>
    </w:p>
    <w:p w:rsidR="000927AF" w:rsidRDefault="000927AF" w:rsidP="000927AF">
      <w:pPr>
        <w:jc w:val="both"/>
        <w:rPr>
          <w:b/>
          <w:lang w:eastAsia="zh-TW"/>
        </w:rPr>
      </w:pPr>
    </w:p>
    <w:p w:rsidR="000927AF" w:rsidRPr="00C601DA" w:rsidRDefault="000927AF" w:rsidP="000927AF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 xml:space="preserve">Proposal 1: </w:t>
      </w:r>
      <w:r w:rsidR="00B32F4A">
        <w:rPr>
          <w:rFonts w:hint="eastAsia"/>
          <w:b/>
          <w:lang w:eastAsia="zh-TW"/>
        </w:rPr>
        <w:t>Dynamic TDD interference mitigation methods should take care of b</w:t>
      </w:r>
      <w:r w:rsidR="0062237A">
        <w:rPr>
          <w:rFonts w:hint="eastAsia"/>
          <w:b/>
          <w:lang w:eastAsia="zh-TW"/>
        </w:rPr>
        <w:t xml:space="preserve">oth TRP-to-TRP interference and UE-to-UE </w:t>
      </w:r>
      <w:r w:rsidR="00B32F4A">
        <w:rPr>
          <w:rFonts w:hint="eastAsia"/>
          <w:b/>
          <w:lang w:eastAsia="zh-TW"/>
        </w:rPr>
        <w:t>interference.</w:t>
      </w:r>
    </w:p>
    <w:p w:rsidR="000927AF" w:rsidRDefault="000927AF" w:rsidP="00C15F09">
      <w:pPr>
        <w:jc w:val="both"/>
        <w:rPr>
          <w:b/>
          <w:lang w:eastAsia="zh-TW"/>
        </w:rPr>
      </w:pPr>
    </w:p>
    <w:p w:rsidR="003B4334" w:rsidRDefault="003B4334" w:rsidP="002B6ED7">
      <w:pPr>
        <w:rPr>
          <w:lang w:eastAsia="zh-TW"/>
        </w:rPr>
      </w:pPr>
    </w:p>
    <w:bookmarkEnd w:id="4"/>
    <w:bookmarkEnd w:id="5"/>
    <w:bookmarkEnd w:id="6"/>
    <w:bookmarkEnd w:id="7"/>
    <w:p w:rsidR="00722E31" w:rsidRPr="00A91FDE" w:rsidRDefault="00FC4409" w:rsidP="00A91FDE">
      <w:pPr>
        <w:pStyle w:val="BodyText"/>
        <w:rPr>
          <w:rFonts w:eastAsia="PMingLiU"/>
          <w:lang w:eastAsia="zh-TW"/>
        </w:rPr>
      </w:pPr>
      <w:r w:rsidRPr="00FC4409">
        <w:rPr>
          <w:sz w:val="28"/>
          <w:szCs w:val="28"/>
        </w:rPr>
        <w:pict>
          <v:rect id="_x0000_i1028" style="width:482.4pt;height:1.5pt" o:hralign="center" o:hrstd="t" o:hrnoshade="t" o:hr="t" fillcolor="black" stroked="f"/>
        </w:pict>
      </w:r>
      <w:bookmarkStart w:id="15" w:name="OLE_LINK93"/>
      <w:bookmarkStart w:id="16" w:name="OLE_LINK94"/>
      <w:bookmarkStart w:id="17" w:name="OLE_LINK44"/>
      <w:bookmarkStart w:id="18" w:name="OLE_LINK45"/>
      <w:bookmarkEnd w:id="2"/>
      <w:bookmarkEnd w:id="3"/>
      <w:bookmarkEnd w:id="8"/>
      <w:bookmarkEnd w:id="9"/>
      <w:bookmarkEnd w:id="10"/>
      <w:bookmarkEnd w:id="11"/>
      <w:bookmarkEnd w:id="12"/>
      <w:bookmarkEnd w:id="13"/>
    </w:p>
    <w:p w:rsidR="002D009F" w:rsidRDefault="00121BE3" w:rsidP="00CD721D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19" w:name="_Ref129681832"/>
      <w:r w:rsidRPr="00AF3C7D">
        <w:rPr>
          <w:b w:val="0"/>
          <w:kern w:val="2"/>
          <w:sz w:val="32"/>
          <w:lang w:val="en-AU" w:eastAsia="zh-CN"/>
        </w:rPr>
        <w:t>Conclusion</w:t>
      </w:r>
      <w:bookmarkEnd w:id="19"/>
    </w:p>
    <w:p w:rsidR="00C601DA" w:rsidRDefault="00C601DA" w:rsidP="00C601DA">
      <w:pPr>
        <w:rPr>
          <w:lang w:eastAsia="zh-TW"/>
        </w:rPr>
      </w:pPr>
      <w:r w:rsidRPr="00C601DA">
        <w:rPr>
          <w:lang w:eastAsia="zh-TW"/>
        </w:rPr>
        <w:t>In thi</w:t>
      </w:r>
      <w:r w:rsidR="00F72FBF">
        <w:rPr>
          <w:lang w:eastAsia="zh-TW"/>
        </w:rPr>
        <w:t>s contribution, we provid</w:t>
      </w:r>
      <w:r w:rsidR="00F72FBF">
        <w:rPr>
          <w:rFonts w:hint="eastAsia"/>
          <w:lang w:eastAsia="zh-TW"/>
        </w:rPr>
        <w:t>e</w:t>
      </w:r>
      <w:r w:rsidR="00F72FBF">
        <w:rPr>
          <w:lang w:eastAsia="zh-TW"/>
        </w:rPr>
        <w:t xml:space="preserve"> </w:t>
      </w:r>
      <w:r w:rsidR="00F72FBF">
        <w:rPr>
          <w:rFonts w:hint="eastAsia"/>
          <w:lang w:eastAsia="zh-TW"/>
        </w:rPr>
        <w:t>initial</w:t>
      </w:r>
      <w:r w:rsidRPr="00C601DA">
        <w:rPr>
          <w:lang w:eastAsia="zh-TW"/>
        </w:rPr>
        <w:t xml:space="preserve"> evaluation results of </w:t>
      </w:r>
      <w:r w:rsidR="00F72FBF">
        <w:rPr>
          <w:rFonts w:hint="eastAsia"/>
          <w:lang w:eastAsia="zh-TW"/>
        </w:rPr>
        <w:t>dynamic TDD in</w:t>
      </w:r>
      <w:r w:rsidRPr="00C601DA">
        <w:rPr>
          <w:lang w:eastAsia="zh-TW"/>
        </w:rPr>
        <w:t xml:space="preserve"> indoor hotspot scenario</w:t>
      </w:r>
      <w:r w:rsidR="009073B5">
        <w:rPr>
          <w:rFonts w:hint="eastAsia"/>
          <w:lang w:eastAsia="zh-TW"/>
        </w:rPr>
        <w:t xml:space="preserve"> with 4GHz carrier frequency</w:t>
      </w:r>
      <w:r w:rsidRPr="00C601DA">
        <w:rPr>
          <w:lang w:eastAsia="zh-TW"/>
        </w:rPr>
        <w:t xml:space="preserve">. </w:t>
      </w:r>
      <w:r w:rsidR="00FA0B9F">
        <w:rPr>
          <w:rFonts w:hint="eastAsia"/>
          <w:lang w:eastAsia="zh-TW"/>
        </w:rPr>
        <w:t>We have</w:t>
      </w:r>
      <w:r>
        <w:rPr>
          <w:lang w:eastAsia="zh-TW"/>
        </w:rPr>
        <w:t xml:space="preserve">, </w:t>
      </w:r>
    </w:p>
    <w:p w:rsidR="001437C2" w:rsidRDefault="001437C2" w:rsidP="005E56A5">
      <w:pPr>
        <w:jc w:val="both"/>
        <w:rPr>
          <w:b/>
          <w:lang w:eastAsia="zh-TW"/>
        </w:rPr>
      </w:pPr>
    </w:p>
    <w:bookmarkEnd w:id="15"/>
    <w:bookmarkEnd w:id="16"/>
    <w:bookmarkEnd w:id="17"/>
    <w:bookmarkEnd w:id="18"/>
    <w:p w:rsidR="009B007E" w:rsidRDefault="009B007E" w:rsidP="009B007E">
      <w:pPr>
        <w:jc w:val="both"/>
        <w:rPr>
          <w:b/>
          <w:lang w:eastAsia="zh-TW"/>
        </w:rPr>
      </w:pPr>
      <w:r w:rsidRPr="00C601DA">
        <w:rPr>
          <w:rFonts w:hint="eastAsia"/>
          <w:b/>
          <w:lang w:eastAsia="zh-TW"/>
        </w:rPr>
        <w:t>Observation</w:t>
      </w:r>
      <w:r>
        <w:rPr>
          <w:rFonts w:hint="eastAsia"/>
          <w:b/>
          <w:lang w:eastAsia="zh-TW"/>
        </w:rPr>
        <w:t xml:space="preserve"> 1</w:t>
      </w:r>
      <w:r w:rsidRPr="00C601DA">
        <w:rPr>
          <w:rFonts w:hint="eastAsia"/>
          <w:b/>
          <w:lang w:eastAsia="zh-TW"/>
        </w:rPr>
        <w:t xml:space="preserve">: </w:t>
      </w:r>
      <w:r>
        <w:rPr>
          <w:rFonts w:hint="eastAsia"/>
          <w:b/>
          <w:lang w:eastAsia="zh-TW"/>
        </w:rPr>
        <w:t>With different</w:t>
      </w:r>
      <w:r w:rsidR="00FA0B9F">
        <w:rPr>
          <w:rFonts w:hint="eastAsia"/>
          <w:b/>
          <w:lang w:eastAsia="zh-TW"/>
        </w:rPr>
        <w:t xml:space="preserve"> TRP</w:t>
      </w:r>
      <w:r>
        <w:rPr>
          <w:rFonts w:hint="eastAsia"/>
          <w:b/>
          <w:lang w:eastAsia="zh-TW"/>
        </w:rPr>
        <w:t xml:space="preserve"> antenna configuration, the cross-link interference problem would be different. </w:t>
      </w:r>
      <w:r w:rsidR="00FA0B9F">
        <w:rPr>
          <w:rFonts w:hint="eastAsia"/>
          <w:b/>
          <w:lang w:eastAsia="zh-TW"/>
        </w:rPr>
        <w:t>In indoor scenario, w</w:t>
      </w:r>
      <w:r>
        <w:rPr>
          <w:rFonts w:hint="eastAsia"/>
          <w:b/>
          <w:lang w:eastAsia="zh-TW"/>
        </w:rPr>
        <w:t xml:space="preserve">ith </w:t>
      </w:r>
      <w:proofErr w:type="spellStart"/>
      <w:r>
        <w:rPr>
          <w:rFonts w:hint="eastAsia"/>
          <w:b/>
          <w:lang w:eastAsia="zh-TW"/>
        </w:rPr>
        <w:t>omni</w:t>
      </w:r>
      <w:proofErr w:type="spellEnd"/>
      <w:r>
        <w:rPr>
          <w:rFonts w:hint="eastAsia"/>
          <w:b/>
          <w:lang w:eastAsia="zh-TW"/>
        </w:rPr>
        <w:t xml:space="preserve"> TRP antenna configuration, TRP-to-TRP interference is the major issue; while with TRP antenna </w:t>
      </w:r>
      <w:proofErr w:type="spellStart"/>
      <w:r>
        <w:rPr>
          <w:rFonts w:hint="eastAsia"/>
          <w:b/>
          <w:lang w:eastAsia="zh-TW"/>
        </w:rPr>
        <w:t>boresight</w:t>
      </w:r>
      <w:proofErr w:type="spellEnd"/>
      <w:r>
        <w:rPr>
          <w:rFonts w:hint="eastAsia"/>
          <w:b/>
          <w:lang w:eastAsia="zh-TW"/>
        </w:rPr>
        <w:t xml:space="preserve"> direction perpendicular to the </w:t>
      </w:r>
      <w:r>
        <w:rPr>
          <w:b/>
          <w:lang w:eastAsia="zh-TW"/>
        </w:rPr>
        <w:t>ceiling</w:t>
      </w:r>
      <w:r>
        <w:rPr>
          <w:rFonts w:hint="eastAsia"/>
          <w:b/>
          <w:lang w:eastAsia="zh-TW"/>
        </w:rPr>
        <w:t>, UE-to-UE interference is the problem to solve.</w:t>
      </w:r>
    </w:p>
    <w:p w:rsidR="009B007E" w:rsidRDefault="009B007E" w:rsidP="009B007E">
      <w:pPr>
        <w:jc w:val="both"/>
        <w:rPr>
          <w:b/>
          <w:lang w:eastAsia="zh-TW"/>
        </w:rPr>
      </w:pPr>
    </w:p>
    <w:p w:rsidR="009B007E" w:rsidRPr="00C601DA" w:rsidRDefault="009B007E" w:rsidP="009B007E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Proposal 1: Dynamic TDD interference mitigation methods should take care of both TRP-to-TRP interference and UE-to-UE interference.</w:t>
      </w:r>
    </w:p>
    <w:p w:rsidR="008A7932" w:rsidRPr="00C601DA" w:rsidRDefault="008A7932" w:rsidP="00F72FBF">
      <w:pPr>
        <w:jc w:val="both"/>
        <w:rPr>
          <w:b/>
          <w:lang w:eastAsia="zh-TW"/>
        </w:rPr>
      </w:pPr>
    </w:p>
    <w:p w:rsidR="00B16E14" w:rsidRDefault="00FC4409" w:rsidP="00B16E14">
      <w:pPr>
        <w:pStyle w:val="BodyText"/>
        <w:rPr>
          <w:sz w:val="28"/>
          <w:szCs w:val="28"/>
        </w:rPr>
      </w:pPr>
      <w:r>
        <w:pict>
          <v:rect id="_x0000_i1029" style="width:482.4pt;height:1.5pt" o:hralign="center" o:hrstd="t" o:hrnoshade="t" o:hr="t" fillcolor="black" stroked="f"/>
        </w:pict>
      </w:r>
    </w:p>
    <w:p w:rsidR="00256E22" w:rsidRDefault="00B16E14" w:rsidP="00DE62DF">
      <w:pPr>
        <w:pStyle w:val="BodyText"/>
        <w:rPr>
          <w:rFonts w:eastAsiaTheme="minorEastAsia"/>
          <w:noProof/>
          <w:szCs w:val="20"/>
          <w:lang w:eastAsia="zh-TW"/>
        </w:rPr>
      </w:pPr>
      <w:bookmarkStart w:id="20" w:name="_Toc414034024"/>
      <w:bookmarkStart w:id="21" w:name="_Toc414034035"/>
      <w:bookmarkStart w:id="22" w:name="_Toc414043597"/>
      <w:bookmarkStart w:id="23" w:name="_Toc414351360"/>
      <w:r w:rsidRPr="00AE0ED7">
        <w:t>References</w:t>
      </w:r>
      <w:bookmarkEnd w:id="20"/>
      <w:bookmarkEnd w:id="21"/>
      <w:bookmarkEnd w:id="22"/>
      <w:bookmarkEnd w:id="23"/>
      <w:r w:rsidR="00FC4409" w:rsidRPr="00FC4409">
        <w:rPr>
          <w:rFonts w:ascii="Helvetica" w:eastAsiaTheme="minorEastAsia" w:hAnsi="Helvetica"/>
          <w:b/>
          <w:bCs/>
          <w:kern w:val="32"/>
          <w:sz w:val="28"/>
          <w:szCs w:val="32"/>
          <w:lang w:eastAsia="zh-TW"/>
        </w:rPr>
        <w:fldChar w:fldCharType="begin"/>
      </w:r>
      <w:r w:rsidR="007004CD">
        <w:rPr>
          <w:rFonts w:eastAsiaTheme="minorEastAsia"/>
          <w:lang w:eastAsia="zh-TW"/>
        </w:rPr>
        <w:instrText xml:space="preserve"> </w:instrText>
      </w:r>
      <w:r w:rsidR="007004CD">
        <w:rPr>
          <w:rFonts w:eastAsiaTheme="minorEastAsia" w:hint="eastAsia"/>
          <w:lang w:eastAsia="zh-TW"/>
        </w:rPr>
        <w:instrText>BIBLIOGRAPHY  \l 1028</w:instrText>
      </w:r>
      <w:r w:rsidR="007004CD">
        <w:rPr>
          <w:rFonts w:eastAsiaTheme="minorEastAsia"/>
          <w:lang w:eastAsia="zh-TW"/>
        </w:rPr>
        <w:instrText xml:space="preserve"> </w:instrText>
      </w:r>
      <w:r w:rsidR="00FC4409" w:rsidRPr="00FC4409">
        <w:rPr>
          <w:rFonts w:ascii="Helvetica" w:eastAsiaTheme="minorEastAsia" w:hAnsi="Helvetica"/>
          <w:b/>
          <w:bCs/>
          <w:kern w:val="32"/>
          <w:sz w:val="28"/>
          <w:szCs w:val="32"/>
          <w:lang w:eastAsia="zh-TW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"/>
        <w:gridCol w:w="10581"/>
      </w:tblGrid>
      <w:tr w:rsidR="00256E22">
        <w:trPr>
          <w:tblCellSpacing w:w="15" w:type="dxa"/>
        </w:trPr>
        <w:tc>
          <w:tcPr>
            <w:tcW w:w="50" w:type="pct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[1] </w:t>
            </w:r>
          </w:p>
        </w:tc>
        <w:tc>
          <w:tcPr>
            <w:tcW w:w="0" w:type="auto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Final Report of 3GPP TSG RAN WG1 #86 v1.0.0.</w:t>
            </w:r>
          </w:p>
        </w:tc>
      </w:tr>
      <w:tr w:rsidR="00256E22">
        <w:trPr>
          <w:tblCellSpacing w:w="15" w:type="dxa"/>
        </w:trPr>
        <w:tc>
          <w:tcPr>
            <w:tcW w:w="50" w:type="pct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[2] </w:t>
            </w:r>
          </w:p>
        </w:tc>
        <w:tc>
          <w:tcPr>
            <w:tcW w:w="0" w:type="auto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R1-168053,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scenarios and evaluation assumptions for flexible duplex,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LG Electronics, Huawei, HiSilicon.</w:t>
            </w:r>
          </w:p>
        </w:tc>
      </w:tr>
      <w:tr w:rsidR="00256E22">
        <w:trPr>
          <w:tblCellSpacing w:w="15" w:type="dxa"/>
        </w:trPr>
        <w:tc>
          <w:tcPr>
            <w:tcW w:w="50" w:type="pct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[3] </w:t>
            </w:r>
          </w:p>
        </w:tc>
        <w:tc>
          <w:tcPr>
            <w:tcW w:w="0" w:type="auto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R1-168372,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channel model issues for flexible duplex evaluation,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Huawei, HiSilicon, Intel.</w:t>
            </w:r>
          </w:p>
        </w:tc>
      </w:tr>
      <w:tr w:rsidR="00256E22">
        <w:trPr>
          <w:tblCellSpacing w:w="15" w:type="dxa"/>
        </w:trPr>
        <w:tc>
          <w:tcPr>
            <w:tcW w:w="50" w:type="pct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[4] </w:t>
            </w:r>
          </w:p>
        </w:tc>
        <w:tc>
          <w:tcPr>
            <w:tcW w:w="0" w:type="auto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R1-168373,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WF on penetration issues for flexible duplex evaluation,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Huawei, HiSilicon, LG Electronics.</w:t>
            </w:r>
          </w:p>
        </w:tc>
      </w:tr>
      <w:tr w:rsidR="00256E22">
        <w:trPr>
          <w:tblCellSpacing w:w="15" w:type="dxa"/>
        </w:trPr>
        <w:tc>
          <w:tcPr>
            <w:tcW w:w="50" w:type="pct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[5] </w:t>
            </w:r>
          </w:p>
        </w:tc>
        <w:tc>
          <w:tcPr>
            <w:tcW w:w="0" w:type="auto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Draft Report of 3GPP TSG RAN WG1 #87 v0.1.0.</w:t>
            </w:r>
          </w:p>
        </w:tc>
      </w:tr>
      <w:tr w:rsidR="00256E22">
        <w:trPr>
          <w:tblCellSpacing w:w="15" w:type="dxa"/>
        </w:trPr>
        <w:tc>
          <w:tcPr>
            <w:tcW w:w="50" w:type="pct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[6] </w:t>
            </w:r>
          </w:p>
        </w:tc>
        <w:tc>
          <w:tcPr>
            <w:tcW w:w="0" w:type="auto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R1-1612126, </w:t>
            </w:r>
            <w:r>
              <w:rPr>
                <w:rFonts w:hint="eastAsia"/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Evaluation of dynamic TDD in indoor hotspot scenario,</w:t>
            </w:r>
            <w:r>
              <w:rPr>
                <w:rFonts w:hint="eastAsia"/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MediaTek Inc.</w:t>
            </w:r>
          </w:p>
        </w:tc>
      </w:tr>
      <w:tr w:rsidR="00256E22">
        <w:trPr>
          <w:tblCellSpacing w:w="15" w:type="dxa"/>
        </w:trPr>
        <w:tc>
          <w:tcPr>
            <w:tcW w:w="50" w:type="pct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[7] </w:t>
            </w:r>
          </w:p>
        </w:tc>
        <w:tc>
          <w:tcPr>
            <w:tcW w:w="0" w:type="auto"/>
            <w:hideMark/>
          </w:tcPr>
          <w:p w:rsidR="00256E22" w:rsidRDefault="00256E22">
            <w:pPr>
              <w:pStyle w:val="Bibliography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3GPP TR 38.802 V1.0.0 .</w:t>
            </w:r>
          </w:p>
        </w:tc>
      </w:tr>
    </w:tbl>
    <w:p w:rsidR="00256E22" w:rsidRDefault="00256E22">
      <w:pPr>
        <w:rPr>
          <w:rFonts w:eastAsia="Times New Roman"/>
          <w:noProof/>
        </w:rPr>
      </w:pPr>
    </w:p>
    <w:p w:rsidR="00DE62DF" w:rsidRDefault="00FC4409" w:rsidP="00DE62DF">
      <w:pPr>
        <w:pStyle w:val="BodyText"/>
        <w:rPr>
          <w:sz w:val="28"/>
          <w:szCs w:val="28"/>
        </w:rPr>
      </w:pPr>
      <w:r>
        <w:rPr>
          <w:rFonts w:eastAsiaTheme="minorEastAsia"/>
          <w:lang w:eastAsia="zh-TW"/>
        </w:rPr>
        <w:lastRenderedPageBreak/>
        <w:fldChar w:fldCharType="end"/>
      </w:r>
      <w:r>
        <w:pict>
          <v:rect id="_x0000_i1030" style="width:482.4pt;height:1.5pt" o:hralign="center" o:hrstd="t" o:hrnoshade="t" o:hr="t" fillcolor="black" stroked="f"/>
        </w:pict>
      </w:r>
    </w:p>
    <w:p w:rsidR="00DE62DF" w:rsidRPr="00DE62DF" w:rsidRDefault="00DE62DF" w:rsidP="00DE62DF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Appendix A: Simulation assumptions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08"/>
        <w:gridCol w:w="6768"/>
      </w:tblGrid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Layout for nodes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B617D7" w:rsidRDefault="00F36348" w:rsidP="0002519E">
            <w:pPr>
              <w:pStyle w:val="TAL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Indoor scenario</w:t>
            </w:r>
            <w:r w:rsidR="00DE62DF" w:rsidRPr="00DE62DF">
              <w:rPr>
                <w:lang w:val="en-US"/>
              </w:rPr>
              <w:t xml:space="preserve"> (12 BSs per 120m X 50m) 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 w:hint="eastAsia"/>
                <w:szCs w:val="18"/>
                <w:lang w:eastAsia="zh-TW"/>
              </w:rPr>
              <w:t>Inter-BS distance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val="en-US" w:eastAsia="zh-TW"/>
              </w:rPr>
            </w:pPr>
            <w:r w:rsidRPr="00DE62DF">
              <w:rPr>
                <w:rFonts w:eastAsia="PMingLiU" w:hint="eastAsia"/>
                <w:lang w:val="en-US" w:eastAsia="zh-TW"/>
              </w:rPr>
              <w:t>20m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/>
                <w:szCs w:val="18"/>
                <w:lang w:eastAsia="zh-TW"/>
              </w:rPr>
              <w:t>M</w:t>
            </w:r>
            <w:r w:rsidRPr="00DE62DF">
              <w:rPr>
                <w:rFonts w:eastAsia="PMingLiU" w:cs="Arial" w:hint="eastAsia"/>
                <w:szCs w:val="18"/>
                <w:lang w:eastAsia="zh-TW"/>
              </w:rPr>
              <w:t>inimum BS-UE (2D) distance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00755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0m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/>
                <w:szCs w:val="18"/>
                <w:lang w:eastAsia="zh-TW"/>
              </w:rPr>
              <w:t>M</w:t>
            </w:r>
            <w:r w:rsidRPr="00DE62DF">
              <w:rPr>
                <w:rFonts w:eastAsia="PMingLiU" w:cs="Arial" w:hint="eastAsia"/>
                <w:szCs w:val="18"/>
                <w:lang w:eastAsia="zh-TW"/>
              </w:rPr>
              <w:t>inimum UE-UE (2D) distance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00755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3m</w:t>
            </w:r>
          </w:p>
        </w:tc>
      </w:tr>
      <w:tr w:rsidR="00DE62DF" w:rsidRPr="00DE62DF" w:rsidTr="0002519E">
        <w:trPr>
          <w:cantSplit/>
          <w:trHeight w:val="145"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cs="Arial"/>
                <w:szCs w:val="18"/>
                <w:lang w:eastAsia="zh-CN"/>
              </w:rPr>
              <w:t>System bandwidth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20</w:t>
            </w:r>
            <w:r w:rsidRPr="00DE62DF">
              <w:t>MHz</w:t>
            </w:r>
            <w:r w:rsidRPr="00DE62DF">
              <w:rPr>
                <w:rFonts w:eastAsia="PMingLiU" w:hint="eastAsia"/>
                <w:lang w:eastAsia="zh-TW"/>
              </w:rPr>
              <w:t xml:space="preserve"> per CC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 xml:space="preserve">Carrier frequency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4</w:t>
            </w:r>
            <w:r w:rsidRPr="00DE62DF">
              <w:t>.0GHz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Number of carriers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DE62DF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 w:hint="eastAsia"/>
                <w:lang w:eastAsia="zh-TW"/>
              </w:rPr>
              <w:t>1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BS TX power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24</w:t>
            </w:r>
            <w:r w:rsidRPr="00DE62DF">
              <w:t xml:space="preserve"> </w:t>
            </w:r>
            <w:proofErr w:type="spellStart"/>
            <w:r w:rsidRPr="00DE62DF">
              <w:t>dBm</w:t>
            </w:r>
            <w:proofErr w:type="spellEnd"/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</w:rPr>
            </w:pPr>
            <w:r w:rsidRPr="00DE62DF">
              <w:rPr>
                <w:rFonts w:cs="Arial"/>
                <w:szCs w:val="18"/>
              </w:rPr>
              <w:t xml:space="preserve">UE TX power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23</w:t>
            </w:r>
            <w:r w:rsidRPr="00DE62DF">
              <w:t xml:space="preserve"> </w:t>
            </w:r>
            <w:proofErr w:type="spellStart"/>
            <w:r w:rsidRPr="00DE62DF">
              <w:t>dBm</w:t>
            </w:r>
            <w:proofErr w:type="spellEnd"/>
            <w:r w:rsidRPr="00DE62DF">
              <w:t xml:space="preserve"> 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EA2348" w:rsidP="0002519E">
            <w:pPr>
              <w:pStyle w:val="TAH"/>
              <w:jc w:val="left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 w:hint="eastAsia"/>
                <w:szCs w:val="18"/>
                <w:lang w:eastAsia="zh-TW"/>
              </w:rPr>
              <w:t>Channel model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551968" w:rsidRPr="00D36644" w:rsidRDefault="009B49C1" w:rsidP="009B49C1">
            <w:pPr>
              <w:pStyle w:val="TAL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TW"/>
              </w:rPr>
              <w:t>T</w:t>
            </w:r>
            <w:r w:rsidR="00F631F4" w:rsidRPr="00D36644">
              <w:rPr>
                <w:lang w:val="en-US"/>
              </w:rPr>
              <w:t xml:space="preserve">RP-to-UE: ITU </w:t>
            </w:r>
            <w:proofErr w:type="spellStart"/>
            <w:r w:rsidR="00F631F4" w:rsidRPr="00D36644">
              <w:rPr>
                <w:lang w:val="en-US"/>
              </w:rPr>
              <w:t>InH</w:t>
            </w:r>
            <w:proofErr w:type="spellEnd"/>
            <w:r w:rsidR="00F631F4" w:rsidRPr="00D36644">
              <w:rPr>
                <w:lang w:val="en-US"/>
              </w:rPr>
              <w:t xml:space="preserve"> </w:t>
            </w:r>
          </w:p>
          <w:p w:rsidR="00551968" w:rsidRPr="009B49C1" w:rsidRDefault="009B49C1" w:rsidP="009B49C1">
            <w:pPr>
              <w:pStyle w:val="TAL"/>
              <w:rPr>
                <w:rFonts w:eastAsiaTheme="minorEastAsia"/>
                <w:lang w:val="en-US" w:eastAsia="zh-TW"/>
              </w:rPr>
            </w:pPr>
            <w:r>
              <w:rPr>
                <w:lang w:val="en-US"/>
              </w:rPr>
              <w:t xml:space="preserve">TRP-to-TRP: ITU </w:t>
            </w:r>
            <w:proofErr w:type="spellStart"/>
            <w:r>
              <w:rPr>
                <w:lang w:val="en-US"/>
              </w:rPr>
              <w:t>InH</w:t>
            </w:r>
            <w:proofErr w:type="spellEnd"/>
          </w:p>
          <w:p w:rsidR="00DE62DF" w:rsidRPr="009B49C1" w:rsidRDefault="00F631F4" w:rsidP="009B49C1">
            <w:pPr>
              <w:pStyle w:val="TAL"/>
              <w:rPr>
                <w:lang w:val="en-US"/>
              </w:rPr>
            </w:pPr>
            <w:r w:rsidRPr="00D36644">
              <w:rPr>
                <w:lang w:val="en-US"/>
              </w:rPr>
              <w:t xml:space="preserve"> UE-to-UE: A.2.1.2 in TR36.843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EA2348" w:rsidP="008F2551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 w:rsidR="00DE62DF" w:rsidRPr="00DE62DF">
              <w:rPr>
                <w:rFonts w:eastAsia="PMingLiU" w:cs="Arial" w:hint="eastAsia"/>
                <w:szCs w:val="18"/>
                <w:lang w:eastAsia="zh-TW"/>
              </w:rPr>
              <w:t xml:space="preserve"> a</w:t>
            </w:r>
            <w:r w:rsidR="00DE62DF" w:rsidRPr="00DE62DF">
              <w:rPr>
                <w:rFonts w:cs="Arial"/>
                <w:szCs w:val="18"/>
                <w:lang w:eastAsia="zh-CN"/>
              </w:rPr>
              <w:t>ntenna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8F2551" w:rsidRDefault="009026DB" w:rsidP="00436E0D">
            <w:pPr>
              <w:pStyle w:val="TAL"/>
              <w:rPr>
                <w:rFonts w:eastAsiaTheme="minorEastAsia"/>
                <w:lang w:eastAsia="zh-TW"/>
              </w:rPr>
            </w:pPr>
            <w:r w:rsidRPr="00D76804">
              <w:rPr>
                <w:rFonts w:eastAsia="MS UI Gothic"/>
                <w:lang w:eastAsia="ja-JP"/>
              </w:rPr>
              <w:t>(</w:t>
            </w:r>
            <w:proofErr w:type="spellStart"/>
            <w:r w:rsidRPr="00D76804">
              <w:rPr>
                <w:rFonts w:eastAsia="MS UI Gothic"/>
                <w:lang w:eastAsia="ja-JP"/>
              </w:rPr>
              <w:t>M,N,P,Mg,Ng</w:t>
            </w:r>
            <w:proofErr w:type="spellEnd"/>
            <w:r w:rsidRPr="00D76804">
              <w:rPr>
                <w:rFonts w:eastAsia="MS UI Gothic"/>
                <w:lang w:eastAsia="ja-JP"/>
              </w:rPr>
              <w:t xml:space="preserve">) = (4, 4, 2, 1, 1), </w:t>
            </w:r>
            <w:proofErr w:type="spellStart"/>
            <w:r w:rsidRPr="00D76804">
              <w:rPr>
                <w:rFonts w:eastAsia="MS UI Gothic"/>
                <w:lang w:eastAsia="ja-JP"/>
              </w:rPr>
              <w:t>dH</w:t>
            </w:r>
            <w:proofErr w:type="spellEnd"/>
            <w:r w:rsidRPr="00D76804">
              <w:rPr>
                <w:rFonts w:eastAsia="MS UI Gothic"/>
                <w:lang w:eastAsia="ja-JP"/>
              </w:rPr>
              <w:t xml:space="preserve"> = </w:t>
            </w:r>
            <w:proofErr w:type="spellStart"/>
            <w:r w:rsidRPr="00D76804">
              <w:rPr>
                <w:rFonts w:eastAsia="MS UI Gothic"/>
                <w:lang w:eastAsia="ja-JP"/>
              </w:rPr>
              <w:t>dV</w:t>
            </w:r>
            <w:proofErr w:type="spellEnd"/>
            <w:r w:rsidRPr="00D76804">
              <w:rPr>
                <w:rFonts w:eastAsia="MS UI Gothic"/>
                <w:lang w:eastAsia="ja-JP"/>
              </w:rPr>
              <w:t xml:space="preserve"> = 0.5</w:t>
            </w:r>
            <w:r>
              <w:rPr>
                <w:rFonts w:eastAsiaTheme="minorEastAsia" w:hint="eastAsia"/>
                <w:lang w:eastAsia="zh-TW"/>
              </w:rPr>
              <w:t xml:space="preserve">; </w:t>
            </w:r>
            <w:proofErr w:type="spellStart"/>
            <w:r w:rsidRPr="001655C2">
              <w:rPr>
                <w:lang w:eastAsia="ja-JP"/>
              </w:rPr>
              <w:t>Boresight</w:t>
            </w:r>
            <w:proofErr w:type="spellEnd"/>
            <w:r w:rsidRPr="001655C2">
              <w:rPr>
                <w:lang w:eastAsia="ja-JP"/>
              </w:rPr>
              <w:t xml:space="preserve"> direction is perpendicular to the ceiling. Antenna model is taken from</w:t>
            </w:r>
            <w:r w:rsidRPr="00016173">
              <w:t xml:space="preserve"> </w:t>
            </w:r>
            <w:r w:rsidRPr="008E3DEC">
              <w:rPr>
                <w:lang w:eastAsia="ja-JP"/>
              </w:rPr>
              <w:t xml:space="preserve">Wall-mount (90 degree HPBW in </w:t>
            </w:r>
            <w:r w:rsidRPr="008E3DEC">
              <w:rPr>
                <w:rFonts w:hint="eastAsia"/>
                <w:lang w:eastAsia="ja-JP"/>
              </w:rPr>
              <w:t>a</w:t>
            </w:r>
            <w:r w:rsidRPr="008E3DEC">
              <w:rPr>
                <w:lang w:eastAsia="ja-JP"/>
              </w:rPr>
              <w:t>zimuth and zenith)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EA2348" w:rsidP="00EA2348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 w:rsidRPr="00DE62DF">
              <w:rPr>
                <w:rFonts w:eastAsia="PMingLiU" w:cs="Arial" w:hint="eastAsia"/>
                <w:szCs w:val="18"/>
                <w:lang w:eastAsia="zh-TW"/>
              </w:rPr>
              <w:t xml:space="preserve"> </w:t>
            </w:r>
            <w:r w:rsidR="00DE62DF" w:rsidRPr="00DE62DF">
              <w:rPr>
                <w:rFonts w:eastAsia="PMingLiU" w:cs="Arial" w:hint="eastAsia"/>
                <w:szCs w:val="18"/>
                <w:lang w:eastAsia="zh-TW"/>
              </w:rPr>
              <w:t>a</w:t>
            </w:r>
            <w:r w:rsidR="00DE62DF" w:rsidRPr="00DE62DF">
              <w:rPr>
                <w:rFonts w:cs="Arial"/>
                <w:szCs w:val="18"/>
                <w:lang w:eastAsia="zh-CN"/>
              </w:rPr>
              <w:t>ntenna</w:t>
            </w:r>
            <w:r w:rsidR="008F2551">
              <w:rPr>
                <w:rFonts w:cs="Arial"/>
                <w:szCs w:val="18"/>
                <w:lang w:eastAsia="zh-CN"/>
              </w:rPr>
              <w:t xml:space="preserve"> </w:t>
            </w:r>
            <w:r w:rsidR="008F2551">
              <w:rPr>
                <w:rFonts w:cs="Arial" w:hint="eastAsia"/>
                <w:szCs w:val="18"/>
                <w:lang w:eastAsia="zh-TW"/>
              </w:rPr>
              <w:t>h</w:t>
            </w:r>
            <w:r w:rsidR="00DE62DF" w:rsidRPr="00DE62DF">
              <w:rPr>
                <w:rFonts w:cs="Arial"/>
                <w:szCs w:val="18"/>
                <w:lang w:eastAsia="zh-CN"/>
              </w:rPr>
              <w:t xml:space="preserve">eight: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rPr>
                <w:rFonts w:eastAsia="PMingLiU" w:hint="eastAsia"/>
                <w:lang w:eastAsia="zh-TW"/>
              </w:rPr>
              <w:t>3</w:t>
            </w:r>
            <w:r w:rsidRPr="00DE62DF">
              <w:t xml:space="preserve">m </w:t>
            </w:r>
          </w:p>
        </w:tc>
      </w:tr>
      <w:tr w:rsidR="008F2551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8F2551" w:rsidRPr="00DE62DF" w:rsidRDefault="008F2551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UE antenna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8F2551" w:rsidRPr="00DE62DF" w:rsidRDefault="008F2551" w:rsidP="008F2551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Omni; 1Tx, 2Rx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8F2551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antenna </w:t>
            </w:r>
            <w:r>
              <w:rPr>
                <w:rFonts w:cs="Arial" w:hint="eastAsia"/>
                <w:szCs w:val="18"/>
                <w:lang w:eastAsia="zh-TW"/>
              </w:rPr>
              <w:t>h</w:t>
            </w:r>
            <w:r w:rsidR="00DE62DF" w:rsidRPr="00DE62DF">
              <w:rPr>
                <w:rFonts w:cs="Arial"/>
                <w:szCs w:val="18"/>
                <w:lang w:eastAsia="zh-CN"/>
              </w:rPr>
              <w:t>eight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t>1.5m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proofErr w:type="spellStart"/>
            <w:r w:rsidRPr="00DE62DF">
              <w:rPr>
                <w:rFonts w:eastAsia="PMingLiU" w:cs="Arial" w:hint="eastAsia"/>
                <w:szCs w:val="18"/>
                <w:lang w:eastAsia="zh-TW"/>
              </w:rPr>
              <w:t>eNB</w:t>
            </w:r>
            <w:proofErr w:type="spellEnd"/>
            <w:r w:rsidRPr="00DE62DF">
              <w:rPr>
                <w:rFonts w:eastAsia="PMingLiU" w:cs="Arial" w:hint="eastAsia"/>
                <w:szCs w:val="18"/>
                <w:lang w:eastAsia="zh-TW"/>
              </w:rPr>
              <w:t xml:space="preserve"> a</w:t>
            </w:r>
            <w:r w:rsidRPr="00DE62DF">
              <w:rPr>
                <w:rFonts w:cs="Arial"/>
                <w:szCs w:val="18"/>
                <w:lang w:eastAsia="zh-CN"/>
              </w:rPr>
              <w:t xml:space="preserve">ntenna </w:t>
            </w:r>
            <w:r w:rsidR="0040284F">
              <w:rPr>
                <w:rFonts w:cs="Arial" w:hint="eastAsia"/>
                <w:szCs w:val="18"/>
                <w:lang w:eastAsia="zh-TW"/>
              </w:rPr>
              <w:t xml:space="preserve">element </w:t>
            </w:r>
            <w:r w:rsidRPr="00DE62DF">
              <w:rPr>
                <w:rFonts w:cs="Arial"/>
                <w:szCs w:val="18"/>
                <w:lang w:eastAsia="zh-CN"/>
              </w:rPr>
              <w:t>gain</w:t>
            </w:r>
          </w:p>
        </w:tc>
        <w:tc>
          <w:tcPr>
            <w:tcW w:w="6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t>5dBi</w:t>
            </w:r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Antenna gain of UE</w:t>
            </w:r>
          </w:p>
        </w:tc>
        <w:tc>
          <w:tcPr>
            <w:tcW w:w="6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</w:pPr>
            <w:r w:rsidRPr="00DE62DF">
              <w:t xml:space="preserve">0 </w:t>
            </w:r>
            <w:proofErr w:type="spellStart"/>
            <w:r w:rsidRPr="00DE62DF">
              <w:t>dBi</w:t>
            </w:r>
            <w:proofErr w:type="spellEnd"/>
          </w:p>
        </w:tc>
      </w:tr>
      <w:tr w:rsidR="00DE62DF" w:rsidRPr="00DE62DF" w:rsidTr="0002519E">
        <w:trPr>
          <w:cantSplit/>
          <w:tblHeader/>
        </w:trPr>
        <w:tc>
          <w:tcPr>
            <w:tcW w:w="2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TW"/>
              </w:rPr>
            </w:pPr>
            <w:r w:rsidRPr="00DE62DF">
              <w:rPr>
                <w:rFonts w:cs="Arial"/>
                <w:szCs w:val="18"/>
                <w:lang w:eastAsia="zh-CN"/>
              </w:rPr>
              <w:t>UE</w:t>
            </w:r>
            <w:r w:rsidR="008F2551">
              <w:rPr>
                <w:rFonts w:cs="Arial" w:hint="eastAsia"/>
                <w:szCs w:val="18"/>
                <w:lang w:eastAsia="zh-TW"/>
              </w:rPr>
              <w:t xml:space="preserve"> distribution</w:t>
            </w:r>
          </w:p>
        </w:tc>
        <w:tc>
          <w:tcPr>
            <w:tcW w:w="6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rFonts w:eastAsia="PMingLiU"/>
                <w:lang w:val="en-US" w:eastAsia="zh-TW"/>
              </w:rPr>
              <w:t>10 users per TRP</w:t>
            </w:r>
            <w:r w:rsidR="008F2551">
              <w:rPr>
                <w:rFonts w:eastAsia="PMingLiU" w:hint="eastAsia"/>
                <w:lang w:val="en-US" w:eastAsia="zh-TW"/>
              </w:rPr>
              <w:t>;</w:t>
            </w:r>
            <w:r w:rsidR="008F2551" w:rsidRPr="008F2551">
              <w:rPr>
                <w:rFonts w:ascii="Calibri" w:eastAsia="Malgun Gothic" w:hAnsi="Calibri" w:cs="+mn-cs"/>
                <w:color w:val="000000"/>
                <w:kern w:val="24"/>
                <w:sz w:val="28"/>
                <w:szCs w:val="28"/>
                <w:lang w:eastAsia="zh-CN"/>
              </w:rPr>
              <w:t xml:space="preserve"> </w:t>
            </w:r>
            <w:r w:rsidR="008F2551" w:rsidRPr="008F2551">
              <w:rPr>
                <w:rFonts w:eastAsia="PMingLiU"/>
                <w:lang w:eastAsia="zh-TW"/>
              </w:rPr>
              <w:t>100% indoor (3km/h)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Cell selection criteria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5F665E" w:rsidP="0002519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>
              <w:rPr>
                <w:rFonts w:eastAsiaTheme="minorEastAsia" w:cs="Arial" w:hint="eastAsia"/>
                <w:szCs w:val="18"/>
                <w:lang w:val="en-US" w:eastAsia="zh-TW"/>
              </w:rPr>
              <w:t>C</w:t>
            </w:r>
            <w:r w:rsidR="00DE62DF" w:rsidRPr="00DE62DF">
              <w:rPr>
                <w:rFonts w:eastAsia="MS Mincho" w:cs="Arial"/>
                <w:szCs w:val="18"/>
                <w:lang w:val="en-US" w:eastAsia="ja-JP"/>
              </w:rPr>
              <w:t>ell selection is based on RSRP</w:t>
            </w:r>
          </w:p>
        </w:tc>
      </w:tr>
      <w:tr w:rsidR="0040284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40284F" w:rsidRPr="00DE62DF" w:rsidRDefault="00EA2348" w:rsidP="0002519E">
            <w:pPr>
              <w:pStyle w:val="TAH"/>
              <w:jc w:val="left"/>
              <w:rPr>
                <w:rFonts w:cs="Arial"/>
                <w:szCs w:val="18"/>
                <w:lang w:eastAsia="zh-TW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>
              <w:rPr>
                <w:rFonts w:cs="Arial" w:hint="eastAsia"/>
                <w:szCs w:val="18"/>
                <w:lang w:eastAsia="zh-TW"/>
              </w:rPr>
              <w:t xml:space="preserve"> </w:t>
            </w:r>
            <w:r w:rsidR="0040284F">
              <w:rPr>
                <w:rFonts w:cs="Arial" w:hint="eastAsia"/>
                <w:szCs w:val="18"/>
                <w:lang w:eastAsia="zh-TW"/>
              </w:rPr>
              <w:t>receiver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40284F" w:rsidRPr="0040284F" w:rsidRDefault="0040284F" w:rsidP="0002519E">
            <w:pPr>
              <w:pStyle w:val="TAL"/>
              <w:rPr>
                <w:rFonts w:eastAsiaTheme="minorEastAsia" w:cs="Arial"/>
                <w:szCs w:val="18"/>
                <w:lang w:val="en-US" w:eastAsia="zh-TW"/>
              </w:rPr>
            </w:pPr>
            <w:r>
              <w:rPr>
                <w:rFonts w:eastAsiaTheme="minorEastAsia" w:cs="Arial" w:hint="eastAsia"/>
                <w:szCs w:val="18"/>
                <w:lang w:val="en-US" w:eastAsia="zh-TW"/>
              </w:rPr>
              <w:t>MMSE-IRC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>UE receiver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rFonts w:eastAsia="PMingLiU"/>
                <w:lang w:eastAsia="zh-TW"/>
              </w:rPr>
            </w:pPr>
            <w:r w:rsidRPr="00DE62DF">
              <w:rPr>
                <w:lang w:eastAsia="zh-CN"/>
              </w:rPr>
              <w:t>MMSE-IRC</w:t>
            </w:r>
          </w:p>
        </w:tc>
      </w:tr>
      <w:tr w:rsidR="0040284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40284F" w:rsidRPr="00DE62DF" w:rsidRDefault="00EA2348" w:rsidP="00EA2348">
            <w:pPr>
              <w:pStyle w:val="TAH"/>
              <w:jc w:val="left"/>
              <w:rPr>
                <w:rFonts w:cs="Arial"/>
                <w:szCs w:val="18"/>
                <w:lang w:eastAsia="zh-TW"/>
              </w:rPr>
            </w:pPr>
            <w:r>
              <w:rPr>
                <w:rFonts w:eastAsia="PMingLiU" w:cs="Arial" w:hint="eastAsia"/>
                <w:szCs w:val="18"/>
                <w:lang w:eastAsia="zh-TW"/>
              </w:rPr>
              <w:t>BS</w:t>
            </w:r>
            <w:r>
              <w:rPr>
                <w:rFonts w:cs="Arial" w:hint="eastAsia"/>
                <w:szCs w:val="18"/>
                <w:lang w:eastAsia="zh-TW"/>
              </w:rPr>
              <w:t xml:space="preserve"> </w:t>
            </w:r>
            <w:r w:rsidR="0040284F">
              <w:rPr>
                <w:rFonts w:cs="Arial" w:hint="eastAsia"/>
                <w:szCs w:val="18"/>
                <w:lang w:eastAsia="zh-TW"/>
              </w:rPr>
              <w:t xml:space="preserve">receiver </w:t>
            </w:r>
            <w:r w:rsidR="0040284F" w:rsidRPr="00DE62DF">
              <w:rPr>
                <w:rFonts w:cs="Arial"/>
                <w:szCs w:val="18"/>
                <w:lang w:eastAsia="zh-CN"/>
              </w:rPr>
              <w:t>noise figure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40284F" w:rsidRPr="0040284F" w:rsidRDefault="0040284F" w:rsidP="0002519E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5</w:t>
            </w:r>
            <w:r w:rsidR="00161B9D">
              <w:rPr>
                <w:rFonts w:eastAsiaTheme="minorEastAsia" w:hint="eastAsia"/>
                <w:lang w:eastAsia="zh-TW"/>
              </w:rPr>
              <w:t>dB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  <w:lang w:eastAsia="zh-CN"/>
              </w:rPr>
              <w:t xml:space="preserve">UE </w:t>
            </w:r>
            <w:r w:rsidR="0040284F">
              <w:rPr>
                <w:rFonts w:cs="Arial" w:hint="eastAsia"/>
                <w:szCs w:val="18"/>
                <w:lang w:eastAsia="zh-TW"/>
              </w:rPr>
              <w:t xml:space="preserve">receiver </w:t>
            </w:r>
            <w:r w:rsidRPr="00DE62DF">
              <w:rPr>
                <w:rFonts w:cs="Arial"/>
                <w:szCs w:val="18"/>
                <w:lang w:eastAsia="zh-CN"/>
              </w:rPr>
              <w:t>noise figure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DE62DF" w:rsidP="0002519E">
            <w:pPr>
              <w:pStyle w:val="TAL"/>
              <w:rPr>
                <w:lang w:eastAsia="zh-CN"/>
              </w:rPr>
            </w:pPr>
            <w:r w:rsidRPr="00DE62DF">
              <w:rPr>
                <w:lang w:eastAsia="zh-CN"/>
              </w:rPr>
              <w:t>9dB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eastAsia="zh-TW"/>
              </w:rPr>
            </w:pPr>
            <w:r w:rsidRPr="00DE62DF">
              <w:rPr>
                <w:rFonts w:eastAsia="PMingLiU" w:cs="Arial" w:hint="eastAsia"/>
                <w:szCs w:val="18"/>
                <w:lang w:eastAsia="zh-TW"/>
              </w:rPr>
              <w:t>UE power control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DE62DF" w:rsidRDefault="005F665E" w:rsidP="0002519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F</w:t>
            </w:r>
            <w:r w:rsidR="00DE62DF">
              <w:rPr>
                <w:rFonts w:eastAsia="PMingLiU" w:hint="eastAsia"/>
                <w:lang w:eastAsia="zh-TW"/>
              </w:rPr>
              <w:t>ull power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cs="Arial"/>
                <w:szCs w:val="18"/>
                <w:lang w:eastAsia="zh-CN"/>
              </w:rPr>
            </w:pPr>
            <w:r w:rsidRPr="00DE62DF">
              <w:rPr>
                <w:rFonts w:cs="Arial"/>
                <w:szCs w:val="18"/>
              </w:rPr>
              <w:t xml:space="preserve">Traffic model 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5F665E" w:rsidRDefault="00DE62DF" w:rsidP="00F36348">
            <w:pPr>
              <w:adjustRightInd w:val="0"/>
              <w:snapToGrid w:val="0"/>
              <w:spacing w:line="300" w:lineRule="auto"/>
              <w:contextualSpacing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5F665E">
              <w:rPr>
                <w:rFonts w:ascii="Arial" w:eastAsia="MS Mincho" w:hAnsi="Arial" w:cs="Arial"/>
                <w:sz w:val="18"/>
                <w:lang w:eastAsia="ja-JP"/>
              </w:rPr>
              <w:t xml:space="preserve">FTP traffic model 3 with packet size 0.5Mbytes </w:t>
            </w:r>
          </w:p>
          <w:p w:rsidR="00DE62DF" w:rsidRPr="00F36348" w:rsidRDefault="00DE62DF" w:rsidP="00B617D7">
            <w:pPr>
              <w:adjustRightInd w:val="0"/>
              <w:snapToGrid w:val="0"/>
              <w:spacing w:line="300" w:lineRule="auto"/>
              <w:contextualSpacing/>
              <w:jc w:val="both"/>
              <w:rPr>
                <w:rFonts w:cs="Arial"/>
                <w:sz w:val="18"/>
                <w:lang w:eastAsia="zh-TW"/>
              </w:rPr>
            </w:pPr>
            <w:r w:rsidRPr="005F665E">
              <w:rPr>
                <w:rFonts w:ascii="Arial" w:eastAsia="MS Mincho" w:hAnsi="Arial" w:cs="Arial"/>
                <w:sz w:val="18"/>
                <w:lang w:eastAsia="ja-JP"/>
              </w:rPr>
              <w:t>Ratio of DL/UL traffic = {4:1}</w:t>
            </w:r>
          </w:p>
        </w:tc>
      </w:tr>
      <w:tr w:rsidR="00DE62DF" w:rsidRPr="00DE62DF" w:rsidTr="0002519E">
        <w:trPr>
          <w:cantSplit/>
          <w:trHeight w:val="434"/>
          <w:tblHeader/>
        </w:trPr>
        <w:tc>
          <w:tcPr>
            <w:tcW w:w="2808" w:type="dxa"/>
            <w:shd w:val="clear" w:color="auto" w:fill="D9D9D9"/>
            <w:vAlign w:val="center"/>
          </w:tcPr>
          <w:p w:rsidR="00DE62DF" w:rsidRPr="00DE62DF" w:rsidRDefault="00DE62DF" w:rsidP="0002519E">
            <w:pPr>
              <w:pStyle w:val="TAH"/>
              <w:jc w:val="left"/>
              <w:rPr>
                <w:rFonts w:eastAsia="PMingLiU" w:cs="Arial"/>
                <w:szCs w:val="18"/>
                <w:lang w:val="en-US" w:eastAsia="zh-TW"/>
              </w:rPr>
            </w:pPr>
            <w:r w:rsidRPr="00DE62DF">
              <w:rPr>
                <w:rFonts w:eastAsia="PMingLiU" w:cs="Arial" w:hint="eastAsia"/>
                <w:szCs w:val="18"/>
                <w:lang w:val="en-US" w:eastAsia="zh-TW"/>
              </w:rPr>
              <w:t>Scheduler</w:t>
            </w:r>
          </w:p>
        </w:tc>
        <w:tc>
          <w:tcPr>
            <w:tcW w:w="6768" w:type="dxa"/>
            <w:shd w:val="clear" w:color="auto" w:fill="auto"/>
            <w:vAlign w:val="center"/>
          </w:tcPr>
          <w:p w:rsidR="00DE62DF" w:rsidRPr="005F665E" w:rsidRDefault="00DE62DF" w:rsidP="00536762">
            <w:pPr>
              <w:contextualSpacing/>
              <w:rPr>
                <w:rFonts w:ascii="Arial" w:eastAsia="PMingLiU" w:hAnsi="Arial" w:cs="Arial"/>
                <w:sz w:val="18"/>
                <w:lang w:val="en-GB"/>
              </w:rPr>
            </w:pPr>
            <w:r w:rsidRPr="005F665E">
              <w:rPr>
                <w:rFonts w:ascii="Arial" w:eastAsia="PMingLiU" w:hAnsi="Arial" w:cs="Arial"/>
                <w:sz w:val="18"/>
                <w:lang w:val="en-GB"/>
              </w:rPr>
              <w:t>Proportional fair for DL</w:t>
            </w:r>
            <w:r w:rsidR="00536762" w:rsidRPr="005F665E">
              <w:rPr>
                <w:rFonts w:ascii="Arial" w:eastAsia="PMingLiU" w:hAnsi="Arial" w:cs="Arial"/>
                <w:sz w:val="18"/>
                <w:lang w:val="en-GB" w:eastAsia="zh-TW"/>
              </w:rPr>
              <w:t xml:space="preserve"> and UL</w:t>
            </w:r>
          </w:p>
        </w:tc>
      </w:tr>
    </w:tbl>
    <w:p w:rsidR="004F6529" w:rsidRPr="00DE62DF" w:rsidRDefault="004F6529" w:rsidP="004F6529">
      <w:pPr>
        <w:pStyle w:val="BodyText"/>
        <w:rPr>
          <w:rFonts w:eastAsiaTheme="minorEastAsia"/>
          <w:lang w:eastAsia="zh-TW"/>
        </w:rPr>
      </w:pPr>
    </w:p>
    <w:sectPr w:rsidR="004F6529" w:rsidRPr="00DE62DF" w:rsidSect="003B4334">
      <w:footerReference w:type="default" r:id="rId10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9E" w:rsidRDefault="0002519E">
      <w:r>
        <w:separator/>
      </w:r>
    </w:p>
  </w:endnote>
  <w:endnote w:type="continuationSeparator" w:id="0">
    <w:p w:rsidR="0002519E" w:rsidRDefault="00025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19E" w:rsidRDefault="00FC4409">
    <w:pPr>
      <w:pStyle w:val="Footer"/>
      <w:jc w:val="center"/>
    </w:pPr>
    <w:fldSimple w:instr=" PAGE   \* MERGEFORMAT ">
      <w:r w:rsidR="001C0AA5">
        <w:rPr>
          <w:noProof/>
        </w:rPr>
        <w:t>3</w:t>
      </w:r>
    </w:fldSimple>
  </w:p>
  <w:p w:rsidR="0002519E" w:rsidRDefault="000251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9E" w:rsidRDefault="0002519E">
      <w:r>
        <w:separator/>
      </w:r>
    </w:p>
  </w:footnote>
  <w:footnote w:type="continuationSeparator" w:id="0">
    <w:p w:rsidR="0002519E" w:rsidRDefault="00025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80F"/>
    <w:multiLevelType w:val="hybridMultilevel"/>
    <w:tmpl w:val="A43059A2"/>
    <w:lvl w:ilvl="0" w:tplc="F19A691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92ABF1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9C40F7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06AEA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BD67D3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2FCEBD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4D8709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4E813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DE60D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7513D44"/>
    <w:multiLevelType w:val="hybridMultilevel"/>
    <w:tmpl w:val="1B4C92CE"/>
    <w:lvl w:ilvl="0" w:tplc="50A09C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63420B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65E686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668ECA6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2CC60C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6C6D9D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DB20D3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4DADEC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AC62B4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24A517F9"/>
    <w:multiLevelType w:val="hybridMultilevel"/>
    <w:tmpl w:val="C1402ECA"/>
    <w:lvl w:ilvl="0" w:tplc="66B2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07AA">
      <w:start w:val="1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629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8B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A3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6C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C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CA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62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0E2633"/>
    <w:multiLevelType w:val="hybridMultilevel"/>
    <w:tmpl w:val="DA24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CB0E6E"/>
    <w:multiLevelType w:val="hybridMultilevel"/>
    <w:tmpl w:val="8A08C43A"/>
    <w:lvl w:ilvl="0" w:tplc="9E4EAA4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5BC5D2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A1471A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43420E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462D04C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AAC86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0386E2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6BE2A0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7FBE25F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>
    <w:nsid w:val="39A106B9"/>
    <w:multiLevelType w:val="hybridMultilevel"/>
    <w:tmpl w:val="81CE5CA8"/>
    <w:lvl w:ilvl="0" w:tplc="7D40647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551832"/>
    <w:multiLevelType w:val="hybridMultilevel"/>
    <w:tmpl w:val="CDCA4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54167D3"/>
    <w:multiLevelType w:val="hybridMultilevel"/>
    <w:tmpl w:val="4D787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A57F60"/>
    <w:multiLevelType w:val="hybridMultilevel"/>
    <w:tmpl w:val="D0668CA8"/>
    <w:lvl w:ilvl="0" w:tplc="7AEC294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C96380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BD8613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524EF4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8748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07E6C8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470DCF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7CAC44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08C6F0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10"/>
  </w:num>
  <w:num w:numId="7">
    <w:abstractNumId w:val="11"/>
  </w:num>
  <w:num w:numId="8">
    <w:abstractNumId w:val="7"/>
  </w:num>
  <w:num w:numId="9">
    <w:abstractNumId w:val="5"/>
  </w:num>
  <w:num w:numId="10">
    <w:abstractNumId w:val="0"/>
  </w:num>
  <w:num w:numId="11">
    <w:abstractNumId w:val="6"/>
  </w:num>
  <w:num w:numId="12">
    <w:abstractNumId w:val="2"/>
  </w:num>
  <w:num w:numId="13">
    <w:abstractNumId w:val="12"/>
  </w:num>
  <w:num w:numId="14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trackRevisions/>
  <w:defaultTabStop w:val="1310"/>
  <w:hyphenationZone w:val="425"/>
  <w:drawingGridHorizontalSpacing w:val="100"/>
  <w:displayHorizontalDrawingGridEvery w:val="2"/>
  <w:characterSpacingControl w:val="doNotCompress"/>
  <w:hdrShapeDefaults>
    <o:shapedefaults v:ext="edit" spidmax="145409">
      <o:colormenu v:ext="edit" fillcolor="none [3212]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755"/>
    <w:rsid w:val="00000A12"/>
    <w:rsid w:val="00000F70"/>
    <w:rsid w:val="00001463"/>
    <w:rsid w:val="0000151E"/>
    <w:rsid w:val="00001545"/>
    <w:rsid w:val="00001C87"/>
    <w:rsid w:val="00001D5C"/>
    <w:rsid w:val="00001EDC"/>
    <w:rsid w:val="0000213E"/>
    <w:rsid w:val="00002B5F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B6"/>
    <w:rsid w:val="00005DA9"/>
    <w:rsid w:val="00005DD7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20E9"/>
    <w:rsid w:val="00012EF0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D80"/>
    <w:rsid w:val="00016E04"/>
    <w:rsid w:val="00016EEE"/>
    <w:rsid w:val="0001745B"/>
    <w:rsid w:val="000176EF"/>
    <w:rsid w:val="00017A73"/>
    <w:rsid w:val="0002055D"/>
    <w:rsid w:val="00020938"/>
    <w:rsid w:val="00020B4D"/>
    <w:rsid w:val="000213F6"/>
    <w:rsid w:val="00021486"/>
    <w:rsid w:val="000219E0"/>
    <w:rsid w:val="00021E9E"/>
    <w:rsid w:val="000220DC"/>
    <w:rsid w:val="00022597"/>
    <w:rsid w:val="0002284C"/>
    <w:rsid w:val="00022858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19E"/>
    <w:rsid w:val="000258B3"/>
    <w:rsid w:val="000258D3"/>
    <w:rsid w:val="0002604C"/>
    <w:rsid w:val="000260EB"/>
    <w:rsid w:val="0002648D"/>
    <w:rsid w:val="0002655C"/>
    <w:rsid w:val="00026802"/>
    <w:rsid w:val="0003085B"/>
    <w:rsid w:val="00030967"/>
    <w:rsid w:val="00030DB6"/>
    <w:rsid w:val="0003116A"/>
    <w:rsid w:val="000318A4"/>
    <w:rsid w:val="0003195F"/>
    <w:rsid w:val="00031D3C"/>
    <w:rsid w:val="00031FBE"/>
    <w:rsid w:val="000322A1"/>
    <w:rsid w:val="00032D18"/>
    <w:rsid w:val="0003317E"/>
    <w:rsid w:val="00033201"/>
    <w:rsid w:val="00033710"/>
    <w:rsid w:val="00033A53"/>
    <w:rsid w:val="00033B5E"/>
    <w:rsid w:val="00034BBC"/>
    <w:rsid w:val="00034D7C"/>
    <w:rsid w:val="00034DA6"/>
    <w:rsid w:val="000350F8"/>
    <w:rsid w:val="000363CC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C8B"/>
    <w:rsid w:val="00040094"/>
    <w:rsid w:val="000402DA"/>
    <w:rsid w:val="0004035C"/>
    <w:rsid w:val="0004051E"/>
    <w:rsid w:val="00041049"/>
    <w:rsid w:val="000411C2"/>
    <w:rsid w:val="00041425"/>
    <w:rsid w:val="0004224A"/>
    <w:rsid w:val="0004241F"/>
    <w:rsid w:val="000425A7"/>
    <w:rsid w:val="00043511"/>
    <w:rsid w:val="00043EA8"/>
    <w:rsid w:val="0004473E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E2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91B"/>
    <w:rsid w:val="00052BCA"/>
    <w:rsid w:val="00052C80"/>
    <w:rsid w:val="00052DB6"/>
    <w:rsid w:val="00052F7B"/>
    <w:rsid w:val="0005326E"/>
    <w:rsid w:val="00053830"/>
    <w:rsid w:val="00053B4D"/>
    <w:rsid w:val="00053F64"/>
    <w:rsid w:val="00054623"/>
    <w:rsid w:val="000549EF"/>
    <w:rsid w:val="00054AE1"/>
    <w:rsid w:val="00054ECF"/>
    <w:rsid w:val="000555D9"/>
    <w:rsid w:val="00055857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4DE"/>
    <w:rsid w:val="00060669"/>
    <w:rsid w:val="0006088B"/>
    <w:rsid w:val="000609FD"/>
    <w:rsid w:val="00061285"/>
    <w:rsid w:val="00061B92"/>
    <w:rsid w:val="00061BC0"/>
    <w:rsid w:val="00061BDE"/>
    <w:rsid w:val="00061EAA"/>
    <w:rsid w:val="00061FD6"/>
    <w:rsid w:val="000620BB"/>
    <w:rsid w:val="00062633"/>
    <w:rsid w:val="0006265F"/>
    <w:rsid w:val="000629C8"/>
    <w:rsid w:val="00062F7A"/>
    <w:rsid w:val="00063669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CE9"/>
    <w:rsid w:val="00065FE6"/>
    <w:rsid w:val="000662FC"/>
    <w:rsid w:val="00066D58"/>
    <w:rsid w:val="0006750B"/>
    <w:rsid w:val="00067F82"/>
    <w:rsid w:val="0007029C"/>
    <w:rsid w:val="0007039C"/>
    <w:rsid w:val="00070536"/>
    <w:rsid w:val="00070CA0"/>
    <w:rsid w:val="00070EDE"/>
    <w:rsid w:val="00070F8C"/>
    <w:rsid w:val="00071185"/>
    <w:rsid w:val="00071683"/>
    <w:rsid w:val="000720BF"/>
    <w:rsid w:val="00072636"/>
    <w:rsid w:val="0007290C"/>
    <w:rsid w:val="00072B36"/>
    <w:rsid w:val="00072B5E"/>
    <w:rsid w:val="00073096"/>
    <w:rsid w:val="000739FB"/>
    <w:rsid w:val="00073C15"/>
    <w:rsid w:val="00074702"/>
    <w:rsid w:val="00074D57"/>
    <w:rsid w:val="00075790"/>
    <w:rsid w:val="0007594B"/>
    <w:rsid w:val="00075CE8"/>
    <w:rsid w:val="00076AD6"/>
    <w:rsid w:val="00076D62"/>
    <w:rsid w:val="00076D81"/>
    <w:rsid w:val="00076E82"/>
    <w:rsid w:val="000774BC"/>
    <w:rsid w:val="000800F3"/>
    <w:rsid w:val="000804FE"/>
    <w:rsid w:val="0008061F"/>
    <w:rsid w:val="00080796"/>
    <w:rsid w:val="00080DDE"/>
    <w:rsid w:val="00081018"/>
    <w:rsid w:val="000810CF"/>
    <w:rsid w:val="000812AD"/>
    <w:rsid w:val="000817D8"/>
    <w:rsid w:val="00081C6D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B8D"/>
    <w:rsid w:val="00084CB1"/>
    <w:rsid w:val="00084DDC"/>
    <w:rsid w:val="00085033"/>
    <w:rsid w:val="000850F0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90162"/>
    <w:rsid w:val="00090725"/>
    <w:rsid w:val="00090ABB"/>
    <w:rsid w:val="0009115C"/>
    <w:rsid w:val="000912A0"/>
    <w:rsid w:val="0009147C"/>
    <w:rsid w:val="00091610"/>
    <w:rsid w:val="00091C00"/>
    <w:rsid w:val="00092663"/>
    <w:rsid w:val="000927AF"/>
    <w:rsid w:val="00092F1B"/>
    <w:rsid w:val="0009304A"/>
    <w:rsid w:val="000930C6"/>
    <w:rsid w:val="0009328A"/>
    <w:rsid w:val="0009356D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3ED"/>
    <w:rsid w:val="000A1AF3"/>
    <w:rsid w:val="000A1E59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15B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20A2"/>
    <w:rsid w:val="000B222D"/>
    <w:rsid w:val="000B248E"/>
    <w:rsid w:val="000B2934"/>
    <w:rsid w:val="000B2A83"/>
    <w:rsid w:val="000B2D1F"/>
    <w:rsid w:val="000B3338"/>
    <w:rsid w:val="000B340A"/>
    <w:rsid w:val="000B4269"/>
    <w:rsid w:val="000B427C"/>
    <w:rsid w:val="000B42EB"/>
    <w:rsid w:val="000B45B3"/>
    <w:rsid w:val="000B4A03"/>
    <w:rsid w:val="000B50A2"/>
    <w:rsid w:val="000B575F"/>
    <w:rsid w:val="000B5929"/>
    <w:rsid w:val="000B5D16"/>
    <w:rsid w:val="000B5D4A"/>
    <w:rsid w:val="000B625D"/>
    <w:rsid w:val="000B63CB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70A"/>
    <w:rsid w:val="000C0DF5"/>
    <w:rsid w:val="000C1335"/>
    <w:rsid w:val="000C19A4"/>
    <w:rsid w:val="000C1DCB"/>
    <w:rsid w:val="000C1E9B"/>
    <w:rsid w:val="000C247F"/>
    <w:rsid w:val="000C35E3"/>
    <w:rsid w:val="000C3C89"/>
    <w:rsid w:val="000C3CFB"/>
    <w:rsid w:val="000C4183"/>
    <w:rsid w:val="000C4FDF"/>
    <w:rsid w:val="000C522A"/>
    <w:rsid w:val="000C523E"/>
    <w:rsid w:val="000C58B1"/>
    <w:rsid w:val="000C5AAA"/>
    <w:rsid w:val="000C6CEE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3174"/>
    <w:rsid w:val="000D34D5"/>
    <w:rsid w:val="000D35A6"/>
    <w:rsid w:val="000D3629"/>
    <w:rsid w:val="000D41C1"/>
    <w:rsid w:val="000D470F"/>
    <w:rsid w:val="000D47CB"/>
    <w:rsid w:val="000D487F"/>
    <w:rsid w:val="000D4E91"/>
    <w:rsid w:val="000D503C"/>
    <w:rsid w:val="000D5214"/>
    <w:rsid w:val="000D5D26"/>
    <w:rsid w:val="000D6189"/>
    <w:rsid w:val="000D6265"/>
    <w:rsid w:val="000D6277"/>
    <w:rsid w:val="000D6528"/>
    <w:rsid w:val="000D6A52"/>
    <w:rsid w:val="000D7646"/>
    <w:rsid w:val="000D7FDB"/>
    <w:rsid w:val="000E03FA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5ED7"/>
    <w:rsid w:val="000E633E"/>
    <w:rsid w:val="000E71B9"/>
    <w:rsid w:val="000E7C7D"/>
    <w:rsid w:val="000F0A55"/>
    <w:rsid w:val="000F0F0F"/>
    <w:rsid w:val="000F0FA2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C4F"/>
    <w:rsid w:val="000F65CA"/>
    <w:rsid w:val="000F6763"/>
    <w:rsid w:val="000F68DC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7F6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5933"/>
    <w:rsid w:val="00105A73"/>
    <w:rsid w:val="0010625D"/>
    <w:rsid w:val="00106586"/>
    <w:rsid w:val="00106C74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01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7E4"/>
    <w:rsid w:val="00126A1B"/>
    <w:rsid w:val="00127695"/>
    <w:rsid w:val="00127D02"/>
    <w:rsid w:val="00127E0D"/>
    <w:rsid w:val="00130027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A57"/>
    <w:rsid w:val="00132C5C"/>
    <w:rsid w:val="00133682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BEB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2C30"/>
    <w:rsid w:val="001437C2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046"/>
    <w:rsid w:val="001454E8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5F84"/>
    <w:rsid w:val="0015655D"/>
    <w:rsid w:val="001566F9"/>
    <w:rsid w:val="001567D6"/>
    <w:rsid w:val="001569D8"/>
    <w:rsid w:val="00156E43"/>
    <w:rsid w:val="0015713B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B9D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0C2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5F2"/>
    <w:rsid w:val="00167773"/>
    <w:rsid w:val="001679E5"/>
    <w:rsid w:val="001704BF"/>
    <w:rsid w:val="001704E9"/>
    <w:rsid w:val="00170894"/>
    <w:rsid w:val="00170994"/>
    <w:rsid w:val="00171116"/>
    <w:rsid w:val="0017199C"/>
    <w:rsid w:val="0017250B"/>
    <w:rsid w:val="001725C4"/>
    <w:rsid w:val="0017273D"/>
    <w:rsid w:val="001728D7"/>
    <w:rsid w:val="00172F39"/>
    <w:rsid w:val="00173C35"/>
    <w:rsid w:val="00173D36"/>
    <w:rsid w:val="00173D88"/>
    <w:rsid w:val="00174279"/>
    <w:rsid w:val="00174750"/>
    <w:rsid w:val="001747EA"/>
    <w:rsid w:val="00174911"/>
    <w:rsid w:val="001752D5"/>
    <w:rsid w:val="0017542F"/>
    <w:rsid w:val="001754AE"/>
    <w:rsid w:val="0017554D"/>
    <w:rsid w:val="00175730"/>
    <w:rsid w:val="00175AAB"/>
    <w:rsid w:val="00175C31"/>
    <w:rsid w:val="00175E45"/>
    <w:rsid w:val="00175F71"/>
    <w:rsid w:val="001764BA"/>
    <w:rsid w:val="00176A74"/>
    <w:rsid w:val="00176CC1"/>
    <w:rsid w:val="001776D0"/>
    <w:rsid w:val="0017785E"/>
    <w:rsid w:val="0018077A"/>
    <w:rsid w:val="00180F17"/>
    <w:rsid w:val="001813BB"/>
    <w:rsid w:val="00181413"/>
    <w:rsid w:val="0018173A"/>
    <w:rsid w:val="00181A2D"/>
    <w:rsid w:val="001820B5"/>
    <w:rsid w:val="001821A0"/>
    <w:rsid w:val="00182749"/>
    <w:rsid w:val="001827A9"/>
    <w:rsid w:val="00182B64"/>
    <w:rsid w:val="00182B6D"/>
    <w:rsid w:val="0018318A"/>
    <w:rsid w:val="0018334B"/>
    <w:rsid w:val="0018338C"/>
    <w:rsid w:val="0018348C"/>
    <w:rsid w:val="0018374D"/>
    <w:rsid w:val="00183817"/>
    <w:rsid w:val="0018384C"/>
    <w:rsid w:val="001838E5"/>
    <w:rsid w:val="00183D0B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FF"/>
    <w:rsid w:val="00196321"/>
    <w:rsid w:val="001963A8"/>
    <w:rsid w:val="00196460"/>
    <w:rsid w:val="00196684"/>
    <w:rsid w:val="00196C6E"/>
    <w:rsid w:val="00196D39"/>
    <w:rsid w:val="00197474"/>
    <w:rsid w:val="00197AA0"/>
    <w:rsid w:val="00197DCD"/>
    <w:rsid w:val="00197F84"/>
    <w:rsid w:val="001A01C5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03"/>
    <w:rsid w:val="001A33C6"/>
    <w:rsid w:val="001A3719"/>
    <w:rsid w:val="001A3881"/>
    <w:rsid w:val="001A3F8F"/>
    <w:rsid w:val="001A415B"/>
    <w:rsid w:val="001A4DFC"/>
    <w:rsid w:val="001A55E5"/>
    <w:rsid w:val="001A58C2"/>
    <w:rsid w:val="001A5DE4"/>
    <w:rsid w:val="001A68A8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84C"/>
    <w:rsid w:val="001B3BF2"/>
    <w:rsid w:val="001B4164"/>
    <w:rsid w:val="001B423D"/>
    <w:rsid w:val="001B42AF"/>
    <w:rsid w:val="001B42F0"/>
    <w:rsid w:val="001B4310"/>
    <w:rsid w:val="001B441B"/>
    <w:rsid w:val="001B45EC"/>
    <w:rsid w:val="001B4856"/>
    <w:rsid w:val="001B4B08"/>
    <w:rsid w:val="001B4BC9"/>
    <w:rsid w:val="001B4E43"/>
    <w:rsid w:val="001B4F45"/>
    <w:rsid w:val="001B56AB"/>
    <w:rsid w:val="001B5BDC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AA5"/>
    <w:rsid w:val="001C0DCF"/>
    <w:rsid w:val="001C0F12"/>
    <w:rsid w:val="001C10F0"/>
    <w:rsid w:val="001C10F9"/>
    <w:rsid w:val="001C158F"/>
    <w:rsid w:val="001C2A4C"/>
    <w:rsid w:val="001C2D6B"/>
    <w:rsid w:val="001C3679"/>
    <w:rsid w:val="001C3B0F"/>
    <w:rsid w:val="001C3DEB"/>
    <w:rsid w:val="001C456C"/>
    <w:rsid w:val="001C4DBA"/>
    <w:rsid w:val="001C518D"/>
    <w:rsid w:val="001C53A9"/>
    <w:rsid w:val="001C5469"/>
    <w:rsid w:val="001C578B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12CC"/>
    <w:rsid w:val="001D1597"/>
    <w:rsid w:val="001D16F3"/>
    <w:rsid w:val="001D1C01"/>
    <w:rsid w:val="001D1E63"/>
    <w:rsid w:val="001D229B"/>
    <w:rsid w:val="001D2793"/>
    <w:rsid w:val="001D3008"/>
    <w:rsid w:val="001D3263"/>
    <w:rsid w:val="001D341B"/>
    <w:rsid w:val="001D34DD"/>
    <w:rsid w:val="001D35C1"/>
    <w:rsid w:val="001D3815"/>
    <w:rsid w:val="001D38F7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6D24"/>
    <w:rsid w:val="001E75B1"/>
    <w:rsid w:val="001E77C1"/>
    <w:rsid w:val="001E780F"/>
    <w:rsid w:val="001E7D6F"/>
    <w:rsid w:val="001F07FC"/>
    <w:rsid w:val="001F0BC9"/>
    <w:rsid w:val="001F10BC"/>
    <w:rsid w:val="001F1221"/>
    <w:rsid w:val="001F14BC"/>
    <w:rsid w:val="001F16AC"/>
    <w:rsid w:val="001F21E5"/>
    <w:rsid w:val="001F259D"/>
    <w:rsid w:val="001F2612"/>
    <w:rsid w:val="001F2D23"/>
    <w:rsid w:val="001F317F"/>
    <w:rsid w:val="001F3C62"/>
    <w:rsid w:val="001F3EA8"/>
    <w:rsid w:val="001F4539"/>
    <w:rsid w:val="001F46B5"/>
    <w:rsid w:val="001F47A5"/>
    <w:rsid w:val="001F485C"/>
    <w:rsid w:val="001F489B"/>
    <w:rsid w:val="001F5F9F"/>
    <w:rsid w:val="001F60D8"/>
    <w:rsid w:val="001F61C0"/>
    <w:rsid w:val="001F65FE"/>
    <w:rsid w:val="001F6A3D"/>
    <w:rsid w:val="001F6AAA"/>
    <w:rsid w:val="001F7172"/>
    <w:rsid w:val="001F71D4"/>
    <w:rsid w:val="001F7581"/>
    <w:rsid w:val="001F7B80"/>
    <w:rsid w:val="001F7C0B"/>
    <w:rsid w:val="001F7E08"/>
    <w:rsid w:val="002000AD"/>
    <w:rsid w:val="0020012D"/>
    <w:rsid w:val="00200389"/>
    <w:rsid w:val="00200442"/>
    <w:rsid w:val="0020048D"/>
    <w:rsid w:val="00200FF1"/>
    <w:rsid w:val="00201539"/>
    <w:rsid w:val="002015D6"/>
    <w:rsid w:val="00201630"/>
    <w:rsid w:val="0020166F"/>
    <w:rsid w:val="00201A30"/>
    <w:rsid w:val="00201A60"/>
    <w:rsid w:val="00201B30"/>
    <w:rsid w:val="00202060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4FC9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9EC"/>
    <w:rsid w:val="00207A8F"/>
    <w:rsid w:val="00207BF7"/>
    <w:rsid w:val="00207CDB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38B8"/>
    <w:rsid w:val="00213C1B"/>
    <w:rsid w:val="002140C5"/>
    <w:rsid w:val="00214391"/>
    <w:rsid w:val="002148C3"/>
    <w:rsid w:val="0021495A"/>
    <w:rsid w:val="00214F1C"/>
    <w:rsid w:val="00214F27"/>
    <w:rsid w:val="00215094"/>
    <w:rsid w:val="002153DB"/>
    <w:rsid w:val="00215EAA"/>
    <w:rsid w:val="002160BF"/>
    <w:rsid w:val="00216137"/>
    <w:rsid w:val="002167E0"/>
    <w:rsid w:val="00216A15"/>
    <w:rsid w:val="00216C18"/>
    <w:rsid w:val="0021702F"/>
    <w:rsid w:val="002172CD"/>
    <w:rsid w:val="0021730B"/>
    <w:rsid w:val="0021747E"/>
    <w:rsid w:val="002175E2"/>
    <w:rsid w:val="00217AD6"/>
    <w:rsid w:val="00217B23"/>
    <w:rsid w:val="00217DEC"/>
    <w:rsid w:val="0022093C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32C5"/>
    <w:rsid w:val="002232D6"/>
    <w:rsid w:val="00223807"/>
    <w:rsid w:val="00223B1C"/>
    <w:rsid w:val="002252F1"/>
    <w:rsid w:val="0022537B"/>
    <w:rsid w:val="002254D9"/>
    <w:rsid w:val="00225A29"/>
    <w:rsid w:val="00225A77"/>
    <w:rsid w:val="00225A90"/>
    <w:rsid w:val="00225D68"/>
    <w:rsid w:val="002265C8"/>
    <w:rsid w:val="00226A20"/>
    <w:rsid w:val="00226D78"/>
    <w:rsid w:val="002271B2"/>
    <w:rsid w:val="00227751"/>
    <w:rsid w:val="00227E84"/>
    <w:rsid w:val="00230121"/>
    <w:rsid w:val="00230294"/>
    <w:rsid w:val="00230338"/>
    <w:rsid w:val="002307A6"/>
    <w:rsid w:val="00230BB6"/>
    <w:rsid w:val="00231270"/>
    <w:rsid w:val="002319D6"/>
    <w:rsid w:val="00231EFA"/>
    <w:rsid w:val="002320E0"/>
    <w:rsid w:val="002320F8"/>
    <w:rsid w:val="00232600"/>
    <w:rsid w:val="0023299A"/>
    <w:rsid w:val="00232A57"/>
    <w:rsid w:val="002332AA"/>
    <w:rsid w:val="0023446A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6EED"/>
    <w:rsid w:val="00236F62"/>
    <w:rsid w:val="00237035"/>
    <w:rsid w:val="0023733D"/>
    <w:rsid w:val="00237353"/>
    <w:rsid w:val="00237638"/>
    <w:rsid w:val="00240739"/>
    <w:rsid w:val="00240872"/>
    <w:rsid w:val="00240AE3"/>
    <w:rsid w:val="00241903"/>
    <w:rsid w:val="00241C2F"/>
    <w:rsid w:val="00241E52"/>
    <w:rsid w:val="00241E70"/>
    <w:rsid w:val="00242416"/>
    <w:rsid w:val="002425C8"/>
    <w:rsid w:val="00242B76"/>
    <w:rsid w:val="00243667"/>
    <w:rsid w:val="00243C90"/>
    <w:rsid w:val="00243E78"/>
    <w:rsid w:val="00243E86"/>
    <w:rsid w:val="00243FF6"/>
    <w:rsid w:val="00244657"/>
    <w:rsid w:val="00244ADA"/>
    <w:rsid w:val="00244F64"/>
    <w:rsid w:val="0024516B"/>
    <w:rsid w:val="00245211"/>
    <w:rsid w:val="00245349"/>
    <w:rsid w:val="002453B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549"/>
    <w:rsid w:val="002469E4"/>
    <w:rsid w:val="00246A72"/>
    <w:rsid w:val="00246E4D"/>
    <w:rsid w:val="00246FC8"/>
    <w:rsid w:val="00247385"/>
    <w:rsid w:val="00247530"/>
    <w:rsid w:val="0024763C"/>
    <w:rsid w:val="0024765F"/>
    <w:rsid w:val="0024799A"/>
    <w:rsid w:val="00247B08"/>
    <w:rsid w:val="00250076"/>
    <w:rsid w:val="002502F4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424E"/>
    <w:rsid w:val="0025464C"/>
    <w:rsid w:val="0025489C"/>
    <w:rsid w:val="00254B23"/>
    <w:rsid w:val="00255957"/>
    <w:rsid w:val="002559C0"/>
    <w:rsid w:val="00255A9D"/>
    <w:rsid w:val="00256225"/>
    <w:rsid w:val="002563AC"/>
    <w:rsid w:val="00256D46"/>
    <w:rsid w:val="00256E22"/>
    <w:rsid w:val="00257244"/>
    <w:rsid w:val="002576A2"/>
    <w:rsid w:val="002578D2"/>
    <w:rsid w:val="00257E98"/>
    <w:rsid w:val="0026054B"/>
    <w:rsid w:val="002609B1"/>
    <w:rsid w:val="00261059"/>
    <w:rsid w:val="00261312"/>
    <w:rsid w:val="00261316"/>
    <w:rsid w:val="00261C51"/>
    <w:rsid w:val="00261CBC"/>
    <w:rsid w:val="00261E50"/>
    <w:rsid w:val="002626D6"/>
    <w:rsid w:val="00262E81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702EA"/>
    <w:rsid w:val="00270C99"/>
    <w:rsid w:val="00270CE3"/>
    <w:rsid w:val="00271351"/>
    <w:rsid w:val="002725F9"/>
    <w:rsid w:val="00272951"/>
    <w:rsid w:val="00272CB8"/>
    <w:rsid w:val="0027313D"/>
    <w:rsid w:val="002732DB"/>
    <w:rsid w:val="002734A6"/>
    <w:rsid w:val="0027368B"/>
    <w:rsid w:val="00273B30"/>
    <w:rsid w:val="00273BB4"/>
    <w:rsid w:val="00273ED5"/>
    <w:rsid w:val="00274030"/>
    <w:rsid w:val="00274605"/>
    <w:rsid w:val="00274ACC"/>
    <w:rsid w:val="0027507D"/>
    <w:rsid w:val="002751DC"/>
    <w:rsid w:val="00275993"/>
    <w:rsid w:val="00275CC2"/>
    <w:rsid w:val="00276595"/>
    <w:rsid w:val="002765D2"/>
    <w:rsid w:val="00276671"/>
    <w:rsid w:val="00276AFB"/>
    <w:rsid w:val="00276BB3"/>
    <w:rsid w:val="00276F53"/>
    <w:rsid w:val="002775DF"/>
    <w:rsid w:val="002779FE"/>
    <w:rsid w:val="00277AC7"/>
    <w:rsid w:val="00277B7C"/>
    <w:rsid w:val="00277DC2"/>
    <w:rsid w:val="00280128"/>
    <w:rsid w:val="002803DA"/>
    <w:rsid w:val="002806CE"/>
    <w:rsid w:val="00280E61"/>
    <w:rsid w:val="00281248"/>
    <w:rsid w:val="00281540"/>
    <w:rsid w:val="00281819"/>
    <w:rsid w:val="00281858"/>
    <w:rsid w:val="0028196E"/>
    <w:rsid w:val="00281AB6"/>
    <w:rsid w:val="002822E1"/>
    <w:rsid w:val="00282704"/>
    <w:rsid w:val="00282759"/>
    <w:rsid w:val="00282977"/>
    <w:rsid w:val="00282AD9"/>
    <w:rsid w:val="00282E4F"/>
    <w:rsid w:val="00282F7B"/>
    <w:rsid w:val="00283208"/>
    <w:rsid w:val="00283411"/>
    <w:rsid w:val="00283797"/>
    <w:rsid w:val="002849B8"/>
    <w:rsid w:val="00284E6E"/>
    <w:rsid w:val="00285278"/>
    <w:rsid w:val="0028535B"/>
    <w:rsid w:val="002857A7"/>
    <w:rsid w:val="00285CA9"/>
    <w:rsid w:val="002862FD"/>
    <w:rsid w:val="002863E0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B4A"/>
    <w:rsid w:val="00290B6D"/>
    <w:rsid w:val="00290CD3"/>
    <w:rsid w:val="00291500"/>
    <w:rsid w:val="00291828"/>
    <w:rsid w:val="00291E1D"/>
    <w:rsid w:val="002920A2"/>
    <w:rsid w:val="002947C2"/>
    <w:rsid w:val="00294C0D"/>
    <w:rsid w:val="0029530F"/>
    <w:rsid w:val="002953F7"/>
    <w:rsid w:val="002954A3"/>
    <w:rsid w:val="0029579B"/>
    <w:rsid w:val="002957A9"/>
    <w:rsid w:val="002957D8"/>
    <w:rsid w:val="00296349"/>
    <w:rsid w:val="00296A8A"/>
    <w:rsid w:val="00296AD8"/>
    <w:rsid w:val="002A01BA"/>
    <w:rsid w:val="002A07D2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6ED7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697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5FBA"/>
    <w:rsid w:val="002C6259"/>
    <w:rsid w:val="002C6A08"/>
    <w:rsid w:val="002C6C79"/>
    <w:rsid w:val="002C71B1"/>
    <w:rsid w:val="002C73A8"/>
    <w:rsid w:val="002C7EE5"/>
    <w:rsid w:val="002D009F"/>
    <w:rsid w:val="002D00C3"/>
    <w:rsid w:val="002D0872"/>
    <w:rsid w:val="002D14A2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52CE"/>
    <w:rsid w:val="002D579C"/>
    <w:rsid w:val="002D5E34"/>
    <w:rsid w:val="002D6193"/>
    <w:rsid w:val="002D702A"/>
    <w:rsid w:val="002D71CE"/>
    <w:rsid w:val="002D72B5"/>
    <w:rsid w:val="002D750F"/>
    <w:rsid w:val="002D76E1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91A"/>
    <w:rsid w:val="002E1CD6"/>
    <w:rsid w:val="002E1E83"/>
    <w:rsid w:val="002E250F"/>
    <w:rsid w:val="002E2A58"/>
    <w:rsid w:val="002E2ED8"/>
    <w:rsid w:val="002E37B4"/>
    <w:rsid w:val="002E3EC7"/>
    <w:rsid w:val="002E4964"/>
    <w:rsid w:val="002E4BF2"/>
    <w:rsid w:val="002E4EC7"/>
    <w:rsid w:val="002E51FC"/>
    <w:rsid w:val="002E5274"/>
    <w:rsid w:val="002E6029"/>
    <w:rsid w:val="002E6642"/>
    <w:rsid w:val="002E6DB3"/>
    <w:rsid w:val="002E7937"/>
    <w:rsid w:val="002E7E8F"/>
    <w:rsid w:val="002F0347"/>
    <w:rsid w:val="002F059B"/>
    <w:rsid w:val="002F0CAE"/>
    <w:rsid w:val="002F17D2"/>
    <w:rsid w:val="002F1EE2"/>
    <w:rsid w:val="002F23B2"/>
    <w:rsid w:val="002F2895"/>
    <w:rsid w:val="002F296B"/>
    <w:rsid w:val="002F2F44"/>
    <w:rsid w:val="002F33DB"/>
    <w:rsid w:val="002F4303"/>
    <w:rsid w:val="002F463D"/>
    <w:rsid w:val="002F5394"/>
    <w:rsid w:val="002F5566"/>
    <w:rsid w:val="002F57CF"/>
    <w:rsid w:val="002F58F3"/>
    <w:rsid w:val="002F6186"/>
    <w:rsid w:val="002F6DE2"/>
    <w:rsid w:val="002F748C"/>
    <w:rsid w:val="002F794D"/>
    <w:rsid w:val="002F7D67"/>
    <w:rsid w:val="002F7FB4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479"/>
    <w:rsid w:val="00314747"/>
    <w:rsid w:val="00314918"/>
    <w:rsid w:val="00314C16"/>
    <w:rsid w:val="00314F8A"/>
    <w:rsid w:val="00315045"/>
    <w:rsid w:val="00315244"/>
    <w:rsid w:val="00315257"/>
    <w:rsid w:val="003153C1"/>
    <w:rsid w:val="00315603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C37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3F4"/>
    <w:rsid w:val="00335873"/>
    <w:rsid w:val="00335C6F"/>
    <w:rsid w:val="00335EAF"/>
    <w:rsid w:val="00337E75"/>
    <w:rsid w:val="00337E83"/>
    <w:rsid w:val="003404C2"/>
    <w:rsid w:val="00340A8E"/>
    <w:rsid w:val="00340AC7"/>
    <w:rsid w:val="00340B45"/>
    <w:rsid w:val="003413DE"/>
    <w:rsid w:val="0034171C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8A8"/>
    <w:rsid w:val="003459D9"/>
    <w:rsid w:val="00345AE8"/>
    <w:rsid w:val="00345D62"/>
    <w:rsid w:val="00345FF4"/>
    <w:rsid w:val="00345FF5"/>
    <w:rsid w:val="003462C1"/>
    <w:rsid w:val="00346416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129C"/>
    <w:rsid w:val="00351412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2E09"/>
    <w:rsid w:val="00352ECD"/>
    <w:rsid w:val="00353181"/>
    <w:rsid w:val="00353428"/>
    <w:rsid w:val="00353C2E"/>
    <w:rsid w:val="00353CA0"/>
    <w:rsid w:val="003543C5"/>
    <w:rsid w:val="00354568"/>
    <w:rsid w:val="00354AF5"/>
    <w:rsid w:val="00354E0C"/>
    <w:rsid w:val="00354F0D"/>
    <w:rsid w:val="00355522"/>
    <w:rsid w:val="00355BB7"/>
    <w:rsid w:val="00355CE6"/>
    <w:rsid w:val="003561CC"/>
    <w:rsid w:val="00357317"/>
    <w:rsid w:val="0035754F"/>
    <w:rsid w:val="003576E0"/>
    <w:rsid w:val="003577A9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96D"/>
    <w:rsid w:val="00367F1D"/>
    <w:rsid w:val="00367F5D"/>
    <w:rsid w:val="0037062D"/>
    <w:rsid w:val="00370993"/>
    <w:rsid w:val="003709C2"/>
    <w:rsid w:val="00370DA6"/>
    <w:rsid w:val="00370ECD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615"/>
    <w:rsid w:val="003746E0"/>
    <w:rsid w:val="0037508B"/>
    <w:rsid w:val="00375166"/>
    <w:rsid w:val="00375C03"/>
    <w:rsid w:val="00375C1F"/>
    <w:rsid w:val="00375EF3"/>
    <w:rsid w:val="00376B8E"/>
    <w:rsid w:val="00376E3C"/>
    <w:rsid w:val="0037726E"/>
    <w:rsid w:val="0037726F"/>
    <w:rsid w:val="003774B2"/>
    <w:rsid w:val="003775A0"/>
    <w:rsid w:val="003777F7"/>
    <w:rsid w:val="00377A63"/>
    <w:rsid w:val="003803A5"/>
    <w:rsid w:val="003807D3"/>
    <w:rsid w:val="00380FC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4CE"/>
    <w:rsid w:val="003866A0"/>
    <w:rsid w:val="003868C9"/>
    <w:rsid w:val="00386BA9"/>
    <w:rsid w:val="00387A30"/>
    <w:rsid w:val="00387B46"/>
    <w:rsid w:val="00387CD4"/>
    <w:rsid w:val="00387D4C"/>
    <w:rsid w:val="00387EE7"/>
    <w:rsid w:val="00387F22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6F81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86E"/>
    <w:rsid w:val="003A2B2C"/>
    <w:rsid w:val="003A2BA4"/>
    <w:rsid w:val="003A3BE6"/>
    <w:rsid w:val="003A4293"/>
    <w:rsid w:val="003A4C61"/>
    <w:rsid w:val="003A4FF8"/>
    <w:rsid w:val="003A58D4"/>
    <w:rsid w:val="003A5ABF"/>
    <w:rsid w:val="003A5FBF"/>
    <w:rsid w:val="003A67A5"/>
    <w:rsid w:val="003A6E28"/>
    <w:rsid w:val="003A7527"/>
    <w:rsid w:val="003A7919"/>
    <w:rsid w:val="003A7A52"/>
    <w:rsid w:val="003A7B46"/>
    <w:rsid w:val="003A7B56"/>
    <w:rsid w:val="003B01C6"/>
    <w:rsid w:val="003B1762"/>
    <w:rsid w:val="003B1B95"/>
    <w:rsid w:val="003B2023"/>
    <w:rsid w:val="003B20AE"/>
    <w:rsid w:val="003B2841"/>
    <w:rsid w:val="003B2A8C"/>
    <w:rsid w:val="003B3018"/>
    <w:rsid w:val="003B3A60"/>
    <w:rsid w:val="003B3C0E"/>
    <w:rsid w:val="003B3E32"/>
    <w:rsid w:val="003B406A"/>
    <w:rsid w:val="003B40C7"/>
    <w:rsid w:val="003B4334"/>
    <w:rsid w:val="003B45FB"/>
    <w:rsid w:val="003B4DB5"/>
    <w:rsid w:val="003B4E41"/>
    <w:rsid w:val="003B5680"/>
    <w:rsid w:val="003B5835"/>
    <w:rsid w:val="003B5E8D"/>
    <w:rsid w:val="003B67E4"/>
    <w:rsid w:val="003B6808"/>
    <w:rsid w:val="003B69B1"/>
    <w:rsid w:val="003B76DF"/>
    <w:rsid w:val="003B783C"/>
    <w:rsid w:val="003B7AA0"/>
    <w:rsid w:val="003B7C48"/>
    <w:rsid w:val="003B7C64"/>
    <w:rsid w:val="003B7D06"/>
    <w:rsid w:val="003C00C5"/>
    <w:rsid w:val="003C01D8"/>
    <w:rsid w:val="003C0AD9"/>
    <w:rsid w:val="003C247E"/>
    <w:rsid w:val="003C25B3"/>
    <w:rsid w:val="003C264E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594F"/>
    <w:rsid w:val="003C5C4A"/>
    <w:rsid w:val="003C5D54"/>
    <w:rsid w:val="003C5F4A"/>
    <w:rsid w:val="003C608F"/>
    <w:rsid w:val="003C6623"/>
    <w:rsid w:val="003C66C5"/>
    <w:rsid w:val="003C66FD"/>
    <w:rsid w:val="003C6722"/>
    <w:rsid w:val="003C69EB"/>
    <w:rsid w:val="003C7131"/>
    <w:rsid w:val="003C73AA"/>
    <w:rsid w:val="003C75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5F2"/>
    <w:rsid w:val="003D5F4B"/>
    <w:rsid w:val="003D611A"/>
    <w:rsid w:val="003D62DE"/>
    <w:rsid w:val="003D6624"/>
    <w:rsid w:val="003D667C"/>
    <w:rsid w:val="003D67EE"/>
    <w:rsid w:val="003D6CA1"/>
    <w:rsid w:val="003D71BC"/>
    <w:rsid w:val="003D7618"/>
    <w:rsid w:val="003D7701"/>
    <w:rsid w:val="003D7A74"/>
    <w:rsid w:val="003D7E64"/>
    <w:rsid w:val="003D7E97"/>
    <w:rsid w:val="003E0883"/>
    <w:rsid w:val="003E0A17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6E3"/>
    <w:rsid w:val="003E4B47"/>
    <w:rsid w:val="003E4B94"/>
    <w:rsid w:val="003E4EB8"/>
    <w:rsid w:val="003E5F84"/>
    <w:rsid w:val="003E60E2"/>
    <w:rsid w:val="003E60FB"/>
    <w:rsid w:val="003E6BE5"/>
    <w:rsid w:val="003E6BFB"/>
    <w:rsid w:val="003E6F95"/>
    <w:rsid w:val="003E727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D9C"/>
    <w:rsid w:val="003F252F"/>
    <w:rsid w:val="003F279A"/>
    <w:rsid w:val="003F2913"/>
    <w:rsid w:val="003F297A"/>
    <w:rsid w:val="003F2C21"/>
    <w:rsid w:val="003F2F1D"/>
    <w:rsid w:val="003F30B2"/>
    <w:rsid w:val="003F38D1"/>
    <w:rsid w:val="003F404F"/>
    <w:rsid w:val="003F4112"/>
    <w:rsid w:val="003F4203"/>
    <w:rsid w:val="003F470A"/>
    <w:rsid w:val="003F473A"/>
    <w:rsid w:val="003F4880"/>
    <w:rsid w:val="003F48DD"/>
    <w:rsid w:val="003F4C07"/>
    <w:rsid w:val="003F507D"/>
    <w:rsid w:val="003F60E7"/>
    <w:rsid w:val="003F6290"/>
    <w:rsid w:val="003F6E58"/>
    <w:rsid w:val="003F77CD"/>
    <w:rsid w:val="003F79CE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35F"/>
    <w:rsid w:val="0040178A"/>
    <w:rsid w:val="0040192C"/>
    <w:rsid w:val="0040196F"/>
    <w:rsid w:val="004019C8"/>
    <w:rsid w:val="004019CF"/>
    <w:rsid w:val="00401E99"/>
    <w:rsid w:val="00401ED1"/>
    <w:rsid w:val="00402117"/>
    <w:rsid w:val="004021E3"/>
    <w:rsid w:val="0040264E"/>
    <w:rsid w:val="00402777"/>
    <w:rsid w:val="0040284F"/>
    <w:rsid w:val="0040289C"/>
    <w:rsid w:val="00402993"/>
    <w:rsid w:val="00402EA7"/>
    <w:rsid w:val="00403229"/>
    <w:rsid w:val="0040363B"/>
    <w:rsid w:val="004043F7"/>
    <w:rsid w:val="00404574"/>
    <w:rsid w:val="00404F05"/>
    <w:rsid w:val="00405403"/>
    <w:rsid w:val="0040550D"/>
    <w:rsid w:val="00405C35"/>
    <w:rsid w:val="00405E2A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A1F"/>
    <w:rsid w:val="00411C0A"/>
    <w:rsid w:val="00411E8C"/>
    <w:rsid w:val="00412512"/>
    <w:rsid w:val="0041291D"/>
    <w:rsid w:val="00412EF5"/>
    <w:rsid w:val="004137F1"/>
    <w:rsid w:val="0041466D"/>
    <w:rsid w:val="004156FB"/>
    <w:rsid w:val="00415950"/>
    <w:rsid w:val="00415AEC"/>
    <w:rsid w:val="00415C2C"/>
    <w:rsid w:val="00416763"/>
    <w:rsid w:val="00416C32"/>
    <w:rsid w:val="004170B0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4303"/>
    <w:rsid w:val="00424430"/>
    <w:rsid w:val="004250AD"/>
    <w:rsid w:val="00425360"/>
    <w:rsid w:val="0042549F"/>
    <w:rsid w:val="0042558E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A0F"/>
    <w:rsid w:val="00431BC9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6E0D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428D"/>
    <w:rsid w:val="004442EE"/>
    <w:rsid w:val="00444C5A"/>
    <w:rsid w:val="004453EE"/>
    <w:rsid w:val="00445C9E"/>
    <w:rsid w:val="00446610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876"/>
    <w:rsid w:val="00453F3B"/>
    <w:rsid w:val="00453F8E"/>
    <w:rsid w:val="00454F0D"/>
    <w:rsid w:val="004553A1"/>
    <w:rsid w:val="00455D01"/>
    <w:rsid w:val="00456054"/>
    <w:rsid w:val="00456180"/>
    <w:rsid w:val="00456641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B41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ED1"/>
    <w:rsid w:val="00472169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3A"/>
    <w:rsid w:val="00476802"/>
    <w:rsid w:val="00477027"/>
    <w:rsid w:val="0047725F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ADF"/>
    <w:rsid w:val="00481E77"/>
    <w:rsid w:val="00482A9E"/>
    <w:rsid w:val="004847CF"/>
    <w:rsid w:val="00484C24"/>
    <w:rsid w:val="00484CB3"/>
    <w:rsid w:val="004853FC"/>
    <w:rsid w:val="004853FE"/>
    <w:rsid w:val="0048611A"/>
    <w:rsid w:val="0048614E"/>
    <w:rsid w:val="00486806"/>
    <w:rsid w:val="00486D04"/>
    <w:rsid w:val="004870EA"/>
    <w:rsid w:val="004877E7"/>
    <w:rsid w:val="00487C8A"/>
    <w:rsid w:val="004907CB"/>
    <w:rsid w:val="00491225"/>
    <w:rsid w:val="00491AB5"/>
    <w:rsid w:val="004921A7"/>
    <w:rsid w:val="00492357"/>
    <w:rsid w:val="004928E2"/>
    <w:rsid w:val="0049310C"/>
    <w:rsid w:val="00493F08"/>
    <w:rsid w:val="00494F88"/>
    <w:rsid w:val="004950C6"/>
    <w:rsid w:val="00495385"/>
    <w:rsid w:val="00495909"/>
    <w:rsid w:val="00495B58"/>
    <w:rsid w:val="00495D01"/>
    <w:rsid w:val="00495F94"/>
    <w:rsid w:val="00496834"/>
    <w:rsid w:val="004972B3"/>
    <w:rsid w:val="004A084A"/>
    <w:rsid w:val="004A0886"/>
    <w:rsid w:val="004A0CA2"/>
    <w:rsid w:val="004A11C4"/>
    <w:rsid w:val="004A1CD2"/>
    <w:rsid w:val="004A22D6"/>
    <w:rsid w:val="004A2599"/>
    <w:rsid w:val="004A292A"/>
    <w:rsid w:val="004A29D7"/>
    <w:rsid w:val="004A30D0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1167"/>
    <w:rsid w:val="004B1EAF"/>
    <w:rsid w:val="004B21CA"/>
    <w:rsid w:val="004B2C6F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A9A"/>
    <w:rsid w:val="004B6EEC"/>
    <w:rsid w:val="004B7A82"/>
    <w:rsid w:val="004B7AC3"/>
    <w:rsid w:val="004B7B36"/>
    <w:rsid w:val="004C0357"/>
    <w:rsid w:val="004C05AE"/>
    <w:rsid w:val="004C0A94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03A"/>
    <w:rsid w:val="004C428F"/>
    <w:rsid w:val="004C4447"/>
    <w:rsid w:val="004C4851"/>
    <w:rsid w:val="004C4D16"/>
    <w:rsid w:val="004C4FC5"/>
    <w:rsid w:val="004C521C"/>
    <w:rsid w:val="004C5AF9"/>
    <w:rsid w:val="004C5B20"/>
    <w:rsid w:val="004C5E7D"/>
    <w:rsid w:val="004C627B"/>
    <w:rsid w:val="004C7355"/>
    <w:rsid w:val="004C738D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9DE"/>
    <w:rsid w:val="004D1C18"/>
    <w:rsid w:val="004D2076"/>
    <w:rsid w:val="004D257D"/>
    <w:rsid w:val="004D25F2"/>
    <w:rsid w:val="004D28F6"/>
    <w:rsid w:val="004D2953"/>
    <w:rsid w:val="004D297C"/>
    <w:rsid w:val="004D3A22"/>
    <w:rsid w:val="004D3D04"/>
    <w:rsid w:val="004D4541"/>
    <w:rsid w:val="004D4BDA"/>
    <w:rsid w:val="004D4DBB"/>
    <w:rsid w:val="004D4E82"/>
    <w:rsid w:val="004D526C"/>
    <w:rsid w:val="004D54E9"/>
    <w:rsid w:val="004D55CC"/>
    <w:rsid w:val="004D5CB4"/>
    <w:rsid w:val="004D62C4"/>
    <w:rsid w:val="004D65D9"/>
    <w:rsid w:val="004D6746"/>
    <w:rsid w:val="004D6B5E"/>
    <w:rsid w:val="004D71FA"/>
    <w:rsid w:val="004D7219"/>
    <w:rsid w:val="004D7390"/>
    <w:rsid w:val="004D76BA"/>
    <w:rsid w:val="004D7B0B"/>
    <w:rsid w:val="004D7D65"/>
    <w:rsid w:val="004E00B6"/>
    <w:rsid w:val="004E01A9"/>
    <w:rsid w:val="004E088D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33"/>
    <w:rsid w:val="004E40E8"/>
    <w:rsid w:val="004E42D2"/>
    <w:rsid w:val="004E435F"/>
    <w:rsid w:val="004E43D6"/>
    <w:rsid w:val="004E43D7"/>
    <w:rsid w:val="004E4F63"/>
    <w:rsid w:val="004E5351"/>
    <w:rsid w:val="004E54EA"/>
    <w:rsid w:val="004E5589"/>
    <w:rsid w:val="004E5B32"/>
    <w:rsid w:val="004E65D9"/>
    <w:rsid w:val="004E67DD"/>
    <w:rsid w:val="004E6A0D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27E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61D"/>
    <w:rsid w:val="004F3B58"/>
    <w:rsid w:val="004F3BC7"/>
    <w:rsid w:val="004F4584"/>
    <w:rsid w:val="004F45DC"/>
    <w:rsid w:val="004F50E1"/>
    <w:rsid w:val="004F5B1F"/>
    <w:rsid w:val="004F5EF5"/>
    <w:rsid w:val="004F5FB8"/>
    <w:rsid w:val="004F6529"/>
    <w:rsid w:val="005000B7"/>
    <w:rsid w:val="0050025F"/>
    <w:rsid w:val="005005EB"/>
    <w:rsid w:val="0050080F"/>
    <w:rsid w:val="00501282"/>
    <w:rsid w:val="005012DA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777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47"/>
    <w:rsid w:val="00514F81"/>
    <w:rsid w:val="005155FF"/>
    <w:rsid w:val="00515CC8"/>
    <w:rsid w:val="00516804"/>
    <w:rsid w:val="00517C26"/>
    <w:rsid w:val="00520008"/>
    <w:rsid w:val="00520125"/>
    <w:rsid w:val="00520590"/>
    <w:rsid w:val="00520727"/>
    <w:rsid w:val="00520768"/>
    <w:rsid w:val="00520B86"/>
    <w:rsid w:val="005213DC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33E7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AA4"/>
    <w:rsid w:val="00534D49"/>
    <w:rsid w:val="00534DCC"/>
    <w:rsid w:val="005359FE"/>
    <w:rsid w:val="00535B1E"/>
    <w:rsid w:val="00535F89"/>
    <w:rsid w:val="00536108"/>
    <w:rsid w:val="00536484"/>
    <w:rsid w:val="005365C9"/>
    <w:rsid w:val="00536762"/>
    <w:rsid w:val="00536975"/>
    <w:rsid w:val="00536BD4"/>
    <w:rsid w:val="00536BEF"/>
    <w:rsid w:val="00536F15"/>
    <w:rsid w:val="00537087"/>
    <w:rsid w:val="005370EF"/>
    <w:rsid w:val="005372B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DE2"/>
    <w:rsid w:val="00550E75"/>
    <w:rsid w:val="005515A5"/>
    <w:rsid w:val="005518CE"/>
    <w:rsid w:val="00551968"/>
    <w:rsid w:val="00551DA2"/>
    <w:rsid w:val="00551EDF"/>
    <w:rsid w:val="0055212C"/>
    <w:rsid w:val="00552215"/>
    <w:rsid w:val="0055223D"/>
    <w:rsid w:val="0055255C"/>
    <w:rsid w:val="00552C45"/>
    <w:rsid w:val="00552D98"/>
    <w:rsid w:val="00553487"/>
    <w:rsid w:val="005538F2"/>
    <w:rsid w:val="00553EEF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DEA"/>
    <w:rsid w:val="00557F0D"/>
    <w:rsid w:val="00560153"/>
    <w:rsid w:val="00560D76"/>
    <w:rsid w:val="005612BC"/>
    <w:rsid w:val="005613EB"/>
    <w:rsid w:val="00561698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423D"/>
    <w:rsid w:val="00564BD7"/>
    <w:rsid w:val="00564CEC"/>
    <w:rsid w:val="00564FBF"/>
    <w:rsid w:val="005651FF"/>
    <w:rsid w:val="0056575B"/>
    <w:rsid w:val="00565AE7"/>
    <w:rsid w:val="00565E83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EAD"/>
    <w:rsid w:val="0057322A"/>
    <w:rsid w:val="00573A53"/>
    <w:rsid w:val="00574055"/>
    <w:rsid w:val="0057436B"/>
    <w:rsid w:val="00574CDA"/>
    <w:rsid w:val="0057509D"/>
    <w:rsid w:val="0057527A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CDE"/>
    <w:rsid w:val="0058428F"/>
    <w:rsid w:val="00585309"/>
    <w:rsid w:val="00585ADB"/>
    <w:rsid w:val="00585D98"/>
    <w:rsid w:val="00585FDC"/>
    <w:rsid w:val="00586401"/>
    <w:rsid w:val="0058678C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87B0E"/>
    <w:rsid w:val="0059030D"/>
    <w:rsid w:val="005905D9"/>
    <w:rsid w:val="005907C7"/>
    <w:rsid w:val="00590A40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4F28"/>
    <w:rsid w:val="0059503D"/>
    <w:rsid w:val="005952FC"/>
    <w:rsid w:val="00595CD1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BF"/>
    <w:rsid w:val="005A042C"/>
    <w:rsid w:val="005A0533"/>
    <w:rsid w:val="005A07CB"/>
    <w:rsid w:val="005A0987"/>
    <w:rsid w:val="005A0EAE"/>
    <w:rsid w:val="005A117D"/>
    <w:rsid w:val="005A187D"/>
    <w:rsid w:val="005A1EEE"/>
    <w:rsid w:val="005A2605"/>
    <w:rsid w:val="005A2D47"/>
    <w:rsid w:val="005A308B"/>
    <w:rsid w:val="005A3736"/>
    <w:rsid w:val="005A3776"/>
    <w:rsid w:val="005A42C6"/>
    <w:rsid w:val="005A50B9"/>
    <w:rsid w:val="005A6354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D94"/>
    <w:rsid w:val="005B311F"/>
    <w:rsid w:val="005B3333"/>
    <w:rsid w:val="005B3CDB"/>
    <w:rsid w:val="005B3E49"/>
    <w:rsid w:val="005B3F00"/>
    <w:rsid w:val="005B40E8"/>
    <w:rsid w:val="005B40EC"/>
    <w:rsid w:val="005B4A15"/>
    <w:rsid w:val="005B4B5D"/>
    <w:rsid w:val="005B4DB1"/>
    <w:rsid w:val="005B4E16"/>
    <w:rsid w:val="005B4FF6"/>
    <w:rsid w:val="005B54DB"/>
    <w:rsid w:val="005B5EB8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65"/>
    <w:rsid w:val="005C3BF2"/>
    <w:rsid w:val="005C4026"/>
    <w:rsid w:val="005C42D1"/>
    <w:rsid w:val="005C471B"/>
    <w:rsid w:val="005C4B22"/>
    <w:rsid w:val="005C4B4D"/>
    <w:rsid w:val="005C4C84"/>
    <w:rsid w:val="005C5B8E"/>
    <w:rsid w:val="005C5E57"/>
    <w:rsid w:val="005C6B54"/>
    <w:rsid w:val="005C6EC3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6CC4"/>
    <w:rsid w:val="005D77DA"/>
    <w:rsid w:val="005D7950"/>
    <w:rsid w:val="005D7A85"/>
    <w:rsid w:val="005D7C1E"/>
    <w:rsid w:val="005E0168"/>
    <w:rsid w:val="005E0375"/>
    <w:rsid w:val="005E289C"/>
    <w:rsid w:val="005E3004"/>
    <w:rsid w:val="005E37C8"/>
    <w:rsid w:val="005E3B14"/>
    <w:rsid w:val="005E3BCB"/>
    <w:rsid w:val="005E3F28"/>
    <w:rsid w:val="005E411D"/>
    <w:rsid w:val="005E44BA"/>
    <w:rsid w:val="005E45A2"/>
    <w:rsid w:val="005E4D88"/>
    <w:rsid w:val="005E52B5"/>
    <w:rsid w:val="005E53C3"/>
    <w:rsid w:val="005E5582"/>
    <w:rsid w:val="005E5693"/>
    <w:rsid w:val="005E56A5"/>
    <w:rsid w:val="005E5710"/>
    <w:rsid w:val="005E5949"/>
    <w:rsid w:val="005E5BE2"/>
    <w:rsid w:val="005E5C28"/>
    <w:rsid w:val="005E6128"/>
    <w:rsid w:val="005E64DA"/>
    <w:rsid w:val="005E670C"/>
    <w:rsid w:val="005E6787"/>
    <w:rsid w:val="005E67EE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FDD"/>
    <w:rsid w:val="005F3229"/>
    <w:rsid w:val="005F3B1A"/>
    <w:rsid w:val="005F3C20"/>
    <w:rsid w:val="005F4027"/>
    <w:rsid w:val="005F4591"/>
    <w:rsid w:val="005F4C76"/>
    <w:rsid w:val="005F4E06"/>
    <w:rsid w:val="005F5586"/>
    <w:rsid w:val="005F5677"/>
    <w:rsid w:val="005F6263"/>
    <w:rsid w:val="005F665D"/>
    <w:rsid w:val="005F665E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911"/>
    <w:rsid w:val="00606BEE"/>
    <w:rsid w:val="00606C60"/>
    <w:rsid w:val="006073BE"/>
    <w:rsid w:val="00607842"/>
    <w:rsid w:val="00607AE4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77D"/>
    <w:rsid w:val="00617C58"/>
    <w:rsid w:val="00617EAC"/>
    <w:rsid w:val="006204CD"/>
    <w:rsid w:val="00620BAB"/>
    <w:rsid w:val="006218E6"/>
    <w:rsid w:val="00622288"/>
    <w:rsid w:val="0062237A"/>
    <w:rsid w:val="00622462"/>
    <w:rsid w:val="00622AD4"/>
    <w:rsid w:val="006236DE"/>
    <w:rsid w:val="00623A8C"/>
    <w:rsid w:val="0062405A"/>
    <w:rsid w:val="00624222"/>
    <w:rsid w:val="00624574"/>
    <w:rsid w:val="006245E7"/>
    <w:rsid w:val="0062472B"/>
    <w:rsid w:val="00624A70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55A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75C"/>
    <w:rsid w:val="00634B7C"/>
    <w:rsid w:val="00634B94"/>
    <w:rsid w:val="00634CD8"/>
    <w:rsid w:val="00635580"/>
    <w:rsid w:val="0063563F"/>
    <w:rsid w:val="006366B3"/>
    <w:rsid w:val="00636945"/>
    <w:rsid w:val="006370E3"/>
    <w:rsid w:val="00637627"/>
    <w:rsid w:val="00640181"/>
    <w:rsid w:val="006404C9"/>
    <w:rsid w:val="006408EB"/>
    <w:rsid w:val="00640B36"/>
    <w:rsid w:val="00640C78"/>
    <w:rsid w:val="00640E07"/>
    <w:rsid w:val="006410B5"/>
    <w:rsid w:val="00641588"/>
    <w:rsid w:val="006417CB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519"/>
    <w:rsid w:val="006517FC"/>
    <w:rsid w:val="00651D0A"/>
    <w:rsid w:val="00651D35"/>
    <w:rsid w:val="00651E56"/>
    <w:rsid w:val="00651F27"/>
    <w:rsid w:val="00651FDA"/>
    <w:rsid w:val="00652563"/>
    <w:rsid w:val="00654275"/>
    <w:rsid w:val="00654A17"/>
    <w:rsid w:val="00654E26"/>
    <w:rsid w:val="0065552B"/>
    <w:rsid w:val="0065595D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0C09"/>
    <w:rsid w:val="00661018"/>
    <w:rsid w:val="006611B6"/>
    <w:rsid w:val="00661265"/>
    <w:rsid w:val="006618C7"/>
    <w:rsid w:val="00661A8B"/>
    <w:rsid w:val="00661D13"/>
    <w:rsid w:val="0066236E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3CC"/>
    <w:rsid w:val="0066595D"/>
    <w:rsid w:val="006659B8"/>
    <w:rsid w:val="00665D05"/>
    <w:rsid w:val="00665E0C"/>
    <w:rsid w:val="00665E9E"/>
    <w:rsid w:val="00666321"/>
    <w:rsid w:val="0066676C"/>
    <w:rsid w:val="00666EE7"/>
    <w:rsid w:val="0066759B"/>
    <w:rsid w:val="006679BA"/>
    <w:rsid w:val="00667BDC"/>
    <w:rsid w:val="00667E3E"/>
    <w:rsid w:val="00667EFC"/>
    <w:rsid w:val="00670033"/>
    <w:rsid w:val="00670148"/>
    <w:rsid w:val="006703F0"/>
    <w:rsid w:val="006706EE"/>
    <w:rsid w:val="006713F4"/>
    <w:rsid w:val="00671489"/>
    <w:rsid w:val="00671B0F"/>
    <w:rsid w:val="00671CA3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D7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AC9"/>
    <w:rsid w:val="00677BE0"/>
    <w:rsid w:val="00677BE2"/>
    <w:rsid w:val="00677FE5"/>
    <w:rsid w:val="006801F0"/>
    <w:rsid w:val="006806B0"/>
    <w:rsid w:val="0068080D"/>
    <w:rsid w:val="006810F2"/>
    <w:rsid w:val="006810FB"/>
    <w:rsid w:val="00681A34"/>
    <w:rsid w:val="00681AFB"/>
    <w:rsid w:val="00681B11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5BA3"/>
    <w:rsid w:val="00685CFC"/>
    <w:rsid w:val="00686350"/>
    <w:rsid w:val="00686397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28D"/>
    <w:rsid w:val="006948E0"/>
    <w:rsid w:val="00694951"/>
    <w:rsid w:val="00694A58"/>
    <w:rsid w:val="00694D90"/>
    <w:rsid w:val="00694E8F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428"/>
    <w:rsid w:val="006A0612"/>
    <w:rsid w:val="006A09BC"/>
    <w:rsid w:val="006A0A8C"/>
    <w:rsid w:val="006A0AB4"/>
    <w:rsid w:val="006A0CF9"/>
    <w:rsid w:val="006A1817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47F"/>
    <w:rsid w:val="006A3852"/>
    <w:rsid w:val="006A3A1C"/>
    <w:rsid w:val="006A3B04"/>
    <w:rsid w:val="006A3BD2"/>
    <w:rsid w:val="006A3ECE"/>
    <w:rsid w:val="006A45D7"/>
    <w:rsid w:val="006A4860"/>
    <w:rsid w:val="006A4E95"/>
    <w:rsid w:val="006A5090"/>
    <w:rsid w:val="006A5158"/>
    <w:rsid w:val="006A5646"/>
    <w:rsid w:val="006A5C32"/>
    <w:rsid w:val="006A5DB7"/>
    <w:rsid w:val="006A5E9F"/>
    <w:rsid w:val="006A5EE0"/>
    <w:rsid w:val="006A72DF"/>
    <w:rsid w:val="006A73D9"/>
    <w:rsid w:val="006A74CC"/>
    <w:rsid w:val="006A7612"/>
    <w:rsid w:val="006A7851"/>
    <w:rsid w:val="006A7A7F"/>
    <w:rsid w:val="006A7AEB"/>
    <w:rsid w:val="006A7C15"/>
    <w:rsid w:val="006A7C77"/>
    <w:rsid w:val="006A7E66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312"/>
    <w:rsid w:val="006B2981"/>
    <w:rsid w:val="006B2A71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E58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48"/>
    <w:rsid w:val="006C4FA6"/>
    <w:rsid w:val="006C4FF2"/>
    <w:rsid w:val="006C57E4"/>
    <w:rsid w:val="006C5FD9"/>
    <w:rsid w:val="006C6073"/>
    <w:rsid w:val="006C6844"/>
    <w:rsid w:val="006C68F6"/>
    <w:rsid w:val="006C6AFF"/>
    <w:rsid w:val="006C6B1B"/>
    <w:rsid w:val="006C74DC"/>
    <w:rsid w:val="006C78AE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13"/>
    <w:rsid w:val="006D61E3"/>
    <w:rsid w:val="006D6401"/>
    <w:rsid w:val="006D6D73"/>
    <w:rsid w:val="006D7541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5DD"/>
    <w:rsid w:val="006E360F"/>
    <w:rsid w:val="006E3B24"/>
    <w:rsid w:val="006E3C78"/>
    <w:rsid w:val="006E3D16"/>
    <w:rsid w:val="006E4763"/>
    <w:rsid w:val="006E5195"/>
    <w:rsid w:val="006E58B7"/>
    <w:rsid w:val="006E61C3"/>
    <w:rsid w:val="006E6801"/>
    <w:rsid w:val="006E6B9E"/>
    <w:rsid w:val="006E6D2D"/>
    <w:rsid w:val="006E6DE1"/>
    <w:rsid w:val="006E7402"/>
    <w:rsid w:val="006E7441"/>
    <w:rsid w:val="006E761C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0D0"/>
    <w:rsid w:val="006F2267"/>
    <w:rsid w:val="006F2609"/>
    <w:rsid w:val="006F2B84"/>
    <w:rsid w:val="006F2D64"/>
    <w:rsid w:val="006F2D77"/>
    <w:rsid w:val="006F404A"/>
    <w:rsid w:val="006F4439"/>
    <w:rsid w:val="006F4714"/>
    <w:rsid w:val="006F4745"/>
    <w:rsid w:val="006F47FB"/>
    <w:rsid w:val="006F4813"/>
    <w:rsid w:val="006F589D"/>
    <w:rsid w:val="006F597D"/>
    <w:rsid w:val="006F707A"/>
    <w:rsid w:val="006F73F5"/>
    <w:rsid w:val="006F77F3"/>
    <w:rsid w:val="006F7DF9"/>
    <w:rsid w:val="007004CD"/>
    <w:rsid w:val="007006D9"/>
    <w:rsid w:val="00700872"/>
    <w:rsid w:val="00700A41"/>
    <w:rsid w:val="00700A7A"/>
    <w:rsid w:val="007012F3"/>
    <w:rsid w:val="0070143F"/>
    <w:rsid w:val="007019CF"/>
    <w:rsid w:val="00701B40"/>
    <w:rsid w:val="00701B85"/>
    <w:rsid w:val="00702380"/>
    <w:rsid w:val="00702618"/>
    <w:rsid w:val="007026A8"/>
    <w:rsid w:val="00702850"/>
    <w:rsid w:val="007028EC"/>
    <w:rsid w:val="0070352E"/>
    <w:rsid w:val="007038B4"/>
    <w:rsid w:val="00703A66"/>
    <w:rsid w:val="00704206"/>
    <w:rsid w:val="0070421D"/>
    <w:rsid w:val="007044CC"/>
    <w:rsid w:val="00704513"/>
    <w:rsid w:val="007047FA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76A9"/>
    <w:rsid w:val="007076DC"/>
    <w:rsid w:val="00707C9D"/>
    <w:rsid w:val="0071087C"/>
    <w:rsid w:val="00710928"/>
    <w:rsid w:val="00710DF4"/>
    <w:rsid w:val="00710FB3"/>
    <w:rsid w:val="0071113A"/>
    <w:rsid w:val="00711AAE"/>
    <w:rsid w:val="00711ACF"/>
    <w:rsid w:val="00712BD4"/>
    <w:rsid w:val="0071313D"/>
    <w:rsid w:val="007134D0"/>
    <w:rsid w:val="00713734"/>
    <w:rsid w:val="00713AB2"/>
    <w:rsid w:val="00713B2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827"/>
    <w:rsid w:val="00724BBE"/>
    <w:rsid w:val="00724EE1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BA6"/>
    <w:rsid w:val="00730D0B"/>
    <w:rsid w:val="00731600"/>
    <w:rsid w:val="00731A72"/>
    <w:rsid w:val="00731BEF"/>
    <w:rsid w:val="00731CFD"/>
    <w:rsid w:val="00731D74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B4A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0EE9"/>
    <w:rsid w:val="00741294"/>
    <w:rsid w:val="0074173E"/>
    <w:rsid w:val="00741904"/>
    <w:rsid w:val="00741A8F"/>
    <w:rsid w:val="00741DFF"/>
    <w:rsid w:val="00742018"/>
    <w:rsid w:val="007427FC"/>
    <w:rsid w:val="00742947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2E4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90"/>
    <w:rsid w:val="007667A4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C26"/>
    <w:rsid w:val="00772485"/>
    <w:rsid w:val="00772FC8"/>
    <w:rsid w:val="0077378F"/>
    <w:rsid w:val="007738B1"/>
    <w:rsid w:val="00773924"/>
    <w:rsid w:val="00773B96"/>
    <w:rsid w:val="00773DD8"/>
    <w:rsid w:val="007741C0"/>
    <w:rsid w:val="00774DA0"/>
    <w:rsid w:val="00774F09"/>
    <w:rsid w:val="007755CB"/>
    <w:rsid w:val="00775AA9"/>
    <w:rsid w:val="00775B07"/>
    <w:rsid w:val="007762DD"/>
    <w:rsid w:val="007765F2"/>
    <w:rsid w:val="007768EE"/>
    <w:rsid w:val="00776CA2"/>
    <w:rsid w:val="00777115"/>
    <w:rsid w:val="007771C4"/>
    <w:rsid w:val="0077740D"/>
    <w:rsid w:val="00777967"/>
    <w:rsid w:val="00777DBB"/>
    <w:rsid w:val="00777E05"/>
    <w:rsid w:val="00777E2B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F06"/>
    <w:rsid w:val="00786B67"/>
    <w:rsid w:val="00787026"/>
    <w:rsid w:val="00787BD6"/>
    <w:rsid w:val="00787C44"/>
    <w:rsid w:val="00790109"/>
    <w:rsid w:val="007903BB"/>
    <w:rsid w:val="0079061A"/>
    <w:rsid w:val="007907D3"/>
    <w:rsid w:val="00790BB1"/>
    <w:rsid w:val="00790CC0"/>
    <w:rsid w:val="00791115"/>
    <w:rsid w:val="007918A1"/>
    <w:rsid w:val="007924D4"/>
    <w:rsid w:val="00792643"/>
    <w:rsid w:val="00792A22"/>
    <w:rsid w:val="00793179"/>
    <w:rsid w:val="00793866"/>
    <w:rsid w:val="00794140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620"/>
    <w:rsid w:val="0079782D"/>
    <w:rsid w:val="00797CB5"/>
    <w:rsid w:val="007A01C1"/>
    <w:rsid w:val="007A0330"/>
    <w:rsid w:val="007A03D0"/>
    <w:rsid w:val="007A112E"/>
    <w:rsid w:val="007A140F"/>
    <w:rsid w:val="007A26CF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6165"/>
    <w:rsid w:val="007A65C6"/>
    <w:rsid w:val="007A67BA"/>
    <w:rsid w:val="007A6C80"/>
    <w:rsid w:val="007A6D4A"/>
    <w:rsid w:val="007A73E6"/>
    <w:rsid w:val="007B01FE"/>
    <w:rsid w:val="007B06C4"/>
    <w:rsid w:val="007B087F"/>
    <w:rsid w:val="007B08BE"/>
    <w:rsid w:val="007B0B4F"/>
    <w:rsid w:val="007B0EF2"/>
    <w:rsid w:val="007B0FEB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44B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1FE3"/>
    <w:rsid w:val="007C27A1"/>
    <w:rsid w:val="007C2946"/>
    <w:rsid w:val="007C3003"/>
    <w:rsid w:val="007C31A9"/>
    <w:rsid w:val="007C3205"/>
    <w:rsid w:val="007C3721"/>
    <w:rsid w:val="007C39D3"/>
    <w:rsid w:val="007C3A54"/>
    <w:rsid w:val="007C3B85"/>
    <w:rsid w:val="007C3EBD"/>
    <w:rsid w:val="007C430C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152"/>
    <w:rsid w:val="007C6DFB"/>
    <w:rsid w:val="007C6E82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3D1"/>
    <w:rsid w:val="007D3585"/>
    <w:rsid w:val="007D3657"/>
    <w:rsid w:val="007D3E4F"/>
    <w:rsid w:val="007D45AF"/>
    <w:rsid w:val="007D47E0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7C4"/>
    <w:rsid w:val="007D7E04"/>
    <w:rsid w:val="007E05E4"/>
    <w:rsid w:val="007E0E1D"/>
    <w:rsid w:val="007E1146"/>
    <w:rsid w:val="007E21C8"/>
    <w:rsid w:val="007E25EA"/>
    <w:rsid w:val="007E27B6"/>
    <w:rsid w:val="007E2AE2"/>
    <w:rsid w:val="007E3017"/>
    <w:rsid w:val="007E32A6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C47"/>
    <w:rsid w:val="007E73DE"/>
    <w:rsid w:val="007E75B5"/>
    <w:rsid w:val="007E7681"/>
    <w:rsid w:val="007E7AE5"/>
    <w:rsid w:val="007E7F21"/>
    <w:rsid w:val="007F04FF"/>
    <w:rsid w:val="007F099D"/>
    <w:rsid w:val="007F0E8F"/>
    <w:rsid w:val="007F10EB"/>
    <w:rsid w:val="007F16D4"/>
    <w:rsid w:val="007F1907"/>
    <w:rsid w:val="007F1C92"/>
    <w:rsid w:val="007F202B"/>
    <w:rsid w:val="007F278E"/>
    <w:rsid w:val="007F290F"/>
    <w:rsid w:val="007F2AEC"/>
    <w:rsid w:val="007F2DD8"/>
    <w:rsid w:val="007F2ECA"/>
    <w:rsid w:val="007F3186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5336"/>
    <w:rsid w:val="007F5964"/>
    <w:rsid w:val="007F59EA"/>
    <w:rsid w:val="007F59FC"/>
    <w:rsid w:val="007F5ACB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8EE"/>
    <w:rsid w:val="00801AEB"/>
    <w:rsid w:val="00801DFE"/>
    <w:rsid w:val="00802769"/>
    <w:rsid w:val="008029DA"/>
    <w:rsid w:val="008030E5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B8A"/>
    <w:rsid w:val="008102EE"/>
    <w:rsid w:val="00810309"/>
    <w:rsid w:val="008105D3"/>
    <w:rsid w:val="00810712"/>
    <w:rsid w:val="00810F26"/>
    <w:rsid w:val="00811D87"/>
    <w:rsid w:val="00811DCC"/>
    <w:rsid w:val="008124F7"/>
    <w:rsid w:val="00812B3B"/>
    <w:rsid w:val="00812D0C"/>
    <w:rsid w:val="008136AE"/>
    <w:rsid w:val="00813BCA"/>
    <w:rsid w:val="00813CF9"/>
    <w:rsid w:val="00814590"/>
    <w:rsid w:val="00814971"/>
    <w:rsid w:val="00814C82"/>
    <w:rsid w:val="00814ED5"/>
    <w:rsid w:val="00814F00"/>
    <w:rsid w:val="00814F0B"/>
    <w:rsid w:val="00814F3A"/>
    <w:rsid w:val="0081507E"/>
    <w:rsid w:val="008157B8"/>
    <w:rsid w:val="00816343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2C6"/>
    <w:rsid w:val="00822A8D"/>
    <w:rsid w:val="00822B48"/>
    <w:rsid w:val="00822C01"/>
    <w:rsid w:val="00822C31"/>
    <w:rsid w:val="00822FC4"/>
    <w:rsid w:val="008236BA"/>
    <w:rsid w:val="00823B24"/>
    <w:rsid w:val="00823B73"/>
    <w:rsid w:val="00823E48"/>
    <w:rsid w:val="008240F1"/>
    <w:rsid w:val="008244C0"/>
    <w:rsid w:val="00824809"/>
    <w:rsid w:val="00824A44"/>
    <w:rsid w:val="00824EEE"/>
    <w:rsid w:val="00825413"/>
    <w:rsid w:val="0082552D"/>
    <w:rsid w:val="00825940"/>
    <w:rsid w:val="00825CD9"/>
    <w:rsid w:val="00825EB2"/>
    <w:rsid w:val="00826319"/>
    <w:rsid w:val="0082663B"/>
    <w:rsid w:val="00826801"/>
    <w:rsid w:val="008268E2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774"/>
    <w:rsid w:val="0083086B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7D"/>
    <w:rsid w:val="008438C8"/>
    <w:rsid w:val="0084397D"/>
    <w:rsid w:val="00843D7A"/>
    <w:rsid w:val="0084412A"/>
    <w:rsid w:val="0084487D"/>
    <w:rsid w:val="00844F92"/>
    <w:rsid w:val="0084607B"/>
    <w:rsid w:val="00846832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C6A"/>
    <w:rsid w:val="008520A0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EA"/>
    <w:rsid w:val="008573E3"/>
    <w:rsid w:val="008574A4"/>
    <w:rsid w:val="00857778"/>
    <w:rsid w:val="008578CA"/>
    <w:rsid w:val="00857BB1"/>
    <w:rsid w:val="00857D37"/>
    <w:rsid w:val="00860079"/>
    <w:rsid w:val="008607D2"/>
    <w:rsid w:val="00860A8F"/>
    <w:rsid w:val="00860B48"/>
    <w:rsid w:val="00861044"/>
    <w:rsid w:val="00861B35"/>
    <w:rsid w:val="00861C8F"/>
    <w:rsid w:val="00862351"/>
    <w:rsid w:val="00862F4C"/>
    <w:rsid w:val="00863080"/>
    <w:rsid w:val="0086325A"/>
    <w:rsid w:val="00863339"/>
    <w:rsid w:val="00863655"/>
    <w:rsid w:val="00863BD2"/>
    <w:rsid w:val="00864009"/>
    <w:rsid w:val="00864028"/>
    <w:rsid w:val="00864247"/>
    <w:rsid w:val="008647E4"/>
    <w:rsid w:val="00864B4E"/>
    <w:rsid w:val="00864C04"/>
    <w:rsid w:val="00864C90"/>
    <w:rsid w:val="00864ED2"/>
    <w:rsid w:val="00865C39"/>
    <w:rsid w:val="00865D20"/>
    <w:rsid w:val="008663E9"/>
    <w:rsid w:val="00866974"/>
    <w:rsid w:val="00866D1F"/>
    <w:rsid w:val="00866FA1"/>
    <w:rsid w:val="00867886"/>
    <w:rsid w:val="008678FF"/>
    <w:rsid w:val="00870723"/>
    <w:rsid w:val="0087096E"/>
    <w:rsid w:val="00870D2F"/>
    <w:rsid w:val="00871052"/>
    <w:rsid w:val="0087114B"/>
    <w:rsid w:val="008712F8"/>
    <w:rsid w:val="008720CB"/>
    <w:rsid w:val="00872601"/>
    <w:rsid w:val="008726A8"/>
    <w:rsid w:val="00872AAA"/>
    <w:rsid w:val="00872F86"/>
    <w:rsid w:val="0087394F"/>
    <w:rsid w:val="00873B8B"/>
    <w:rsid w:val="0087471F"/>
    <w:rsid w:val="00874A42"/>
    <w:rsid w:val="008754AC"/>
    <w:rsid w:val="00875ACE"/>
    <w:rsid w:val="00875CDD"/>
    <w:rsid w:val="00876086"/>
    <w:rsid w:val="00876474"/>
    <w:rsid w:val="008767F7"/>
    <w:rsid w:val="0087680E"/>
    <w:rsid w:val="00877676"/>
    <w:rsid w:val="008776E3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D"/>
    <w:rsid w:val="00881D0B"/>
    <w:rsid w:val="00881F17"/>
    <w:rsid w:val="008823A5"/>
    <w:rsid w:val="0088248E"/>
    <w:rsid w:val="008829F4"/>
    <w:rsid w:val="0088323E"/>
    <w:rsid w:val="00883411"/>
    <w:rsid w:val="008839DE"/>
    <w:rsid w:val="008840F5"/>
    <w:rsid w:val="00884161"/>
    <w:rsid w:val="00884F75"/>
    <w:rsid w:val="00884FF8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40E"/>
    <w:rsid w:val="00895B69"/>
    <w:rsid w:val="00895E53"/>
    <w:rsid w:val="00896025"/>
    <w:rsid w:val="0089605F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4D1"/>
    <w:rsid w:val="008A4A57"/>
    <w:rsid w:val="008A4BB8"/>
    <w:rsid w:val="008A5BA8"/>
    <w:rsid w:val="008A5E5A"/>
    <w:rsid w:val="008A5EF7"/>
    <w:rsid w:val="008A6616"/>
    <w:rsid w:val="008A66CF"/>
    <w:rsid w:val="008A6909"/>
    <w:rsid w:val="008A6DC3"/>
    <w:rsid w:val="008A6E81"/>
    <w:rsid w:val="008A73C3"/>
    <w:rsid w:val="008A7932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5AB"/>
    <w:rsid w:val="008B4C28"/>
    <w:rsid w:val="008B4D58"/>
    <w:rsid w:val="008B55E8"/>
    <w:rsid w:val="008B582A"/>
    <w:rsid w:val="008B6AFF"/>
    <w:rsid w:val="008B6C9D"/>
    <w:rsid w:val="008B6CD5"/>
    <w:rsid w:val="008B6E05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1C8C"/>
    <w:rsid w:val="008C2440"/>
    <w:rsid w:val="008C2BC4"/>
    <w:rsid w:val="008C3431"/>
    <w:rsid w:val="008C39F0"/>
    <w:rsid w:val="008C3F51"/>
    <w:rsid w:val="008C4142"/>
    <w:rsid w:val="008C428E"/>
    <w:rsid w:val="008C44FB"/>
    <w:rsid w:val="008C451A"/>
    <w:rsid w:val="008C49B0"/>
    <w:rsid w:val="008C54DE"/>
    <w:rsid w:val="008C5948"/>
    <w:rsid w:val="008C5B67"/>
    <w:rsid w:val="008C5F67"/>
    <w:rsid w:val="008C6151"/>
    <w:rsid w:val="008C64CC"/>
    <w:rsid w:val="008C6578"/>
    <w:rsid w:val="008C6C86"/>
    <w:rsid w:val="008C6DF0"/>
    <w:rsid w:val="008C6FE0"/>
    <w:rsid w:val="008C7AFA"/>
    <w:rsid w:val="008C7EA2"/>
    <w:rsid w:val="008D009E"/>
    <w:rsid w:val="008D00AE"/>
    <w:rsid w:val="008D07AE"/>
    <w:rsid w:val="008D0EEA"/>
    <w:rsid w:val="008D0F08"/>
    <w:rsid w:val="008D1A69"/>
    <w:rsid w:val="008D2065"/>
    <w:rsid w:val="008D26D7"/>
    <w:rsid w:val="008D282E"/>
    <w:rsid w:val="008D2D1B"/>
    <w:rsid w:val="008D2DD9"/>
    <w:rsid w:val="008D444D"/>
    <w:rsid w:val="008D45DA"/>
    <w:rsid w:val="008D4C51"/>
    <w:rsid w:val="008D4C6C"/>
    <w:rsid w:val="008D4D98"/>
    <w:rsid w:val="008D4F1C"/>
    <w:rsid w:val="008D526D"/>
    <w:rsid w:val="008D56D1"/>
    <w:rsid w:val="008D61F0"/>
    <w:rsid w:val="008D6D2B"/>
    <w:rsid w:val="008D6EE8"/>
    <w:rsid w:val="008D6F1D"/>
    <w:rsid w:val="008D7513"/>
    <w:rsid w:val="008D7802"/>
    <w:rsid w:val="008D7BEC"/>
    <w:rsid w:val="008E0386"/>
    <w:rsid w:val="008E03C8"/>
    <w:rsid w:val="008E05C3"/>
    <w:rsid w:val="008E0992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64A"/>
    <w:rsid w:val="008E49C7"/>
    <w:rsid w:val="008E4DA5"/>
    <w:rsid w:val="008E5CDE"/>
    <w:rsid w:val="008E5FF5"/>
    <w:rsid w:val="008E612D"/>
    <w:rsid w:val="008E6869"/>
    <w:rsid w:val="008E6AFC"/>
    <w:rsid w:val="008E6CFD"/>
    <w:rsid w:val="008E7553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E99"/>
    <w:rsid w:val="008F1F42"/>
    <w:rsid w:val="008F1FFE"/>
    <w:rsid w:val="008F2390"/>
    <w:rsid w:val="008F252B"/>
    <w:rsid w:val="008F2551"/>
    <w:rsid w:val="008F31A9"/>
    <w:rsid w:val="008F34EB"/>
    <w:rsid w:val="008F355C"/>
    <w:rsid w:val="008F3C33"/>
    <w:rsid w:val="008F4FFB"/>
    <w:rsid w:val="008F50F0"/>
    <w:rsid w:val="008F57F1"/>
    <w:rsid w:val="008F58C4"/>
    <w:rsid w:val="008F5F8E"/>
    <w:rsid w:val="008F6471"/>
    <w:rsid w:val="008F6566"/>
    <w:rsid w:val="008F71BF"/>
    <w:rsid w:val="008F7408"/>
    <w:rsid w:val="008F7685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60E"/>
    <w:rsid w:val="009026DB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4AB0"/>
    <w:rsid w:val="009053BF"/>
    <w:rsid w:val="009058DA"/>
    <w:rsid w:val="00906209"/>
    <w:rsid w:val="00906418"/>
    <w:rsid w:val="00906ACF"/>
    <w:rsid w:val="00906E5A"/>
    <w:rsid w:val="00906F7D"/>
    <w:rsid w:val="009070A0"/>
    <w:rsid w:val="009073B5"/>
    <w:rsid w:val="00907715"/>
    <w:rsid w:val="009078CC"/>
    <w:rsid w:val="00907956"/>
    <w:rsid w:val="00910131"/>
    <w:rsid w:val="00910267"/>
    <w:rsid w:val="00910392"/>
    <w:rsid w:val="00910953"/>
    <w:rsid w:val="00910D82"/>
    <w:rsid w:val="00911007"/>
    <w:rsid w:val="00911019"/>
    <w:rsid w:val="00911198"/>
    <w:rsid w:val="00911308"/>
    <w:rsid w:val="00911413"/>
    <w:rsid w:val="00911ACD"/>
    <w:rsid w:val="00911E5D"/>
    <w:rsid w:val="00912287"/>
    <w:rsid w:val="00912BE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5DA"/>
    <w:rsid w:val="009159C5"/>
    <w:rsid w:val="009164B5"/>
    <w:rsid w:val="00916645"/>
    <w:rsid w:val="009167F8"/>
    <w:rsid w:val="00916AD2"/>
    <w:rsid w:val="00917140"/>
    <w:rsid w:val="00917178"/>
    <w:rsid w:val="009176D9"/>
    <w:rsid w:val="00917A9A"/>
    <w:rsid w:val="00917CF5"/>
    <w:rsid w:val="009203B9"/>
    <w:rsid w:val="00920D30"/>
    <w:rsid w:val="0092126E"/>
    <w:rsid w:val="009219F4"/>
    <w:rsid w:val="009223C7"/>
    <w:rsid w:val="009229C1"/>
    <w:rsid w:val="00922BDD"/>
    <w:rsid w:val="00922E04"/>
    <w:rsid w:val="00923077"/>
    <w:rsid w:val="00923118"/>
    <w:rsid w:val="00923188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6CA3"/>
    <w:rsid w:val="009270CD"/>
    <w:rsid w:val="009275C2"/>
    <w:rsid w:val="00927B2F"/>
    <w:rsid w:val="00927E94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79"/>
    <w:rsid w:val="009332A6"/>
    <w:rsid w:val="00933335"/>
    <w:rsid w:val="009337D6"/>
    <w:rsid w:val="00933E04"/>
    <w:rsid w:val="009344E1"/>
    <w:rsid w:val="009345D5"/>
    <w:rsid w:val="0093461D"/>
    <w:rsid w:val="00934B5E"/>
    <w:rsid w:val="00934C27"/>
    <w:rsid w:val="0093547B"/>
    <w:rsid w:val="00935945"/>
    <w:rsid w:val="00935E01"/>
    <w:rsid w:val="00936549"/>
    <w:rsid w:val="00937363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573"/>
    <w:rsid w:val="00950BCB"/>
    <w:rsid w:val="00950F71"/>
    <w:rsid w:val="00951391"/>
    <w:rsid w:val="00951A96"/>
    <w:rsid w:val="00951D34"/>
    <w:rsid w:val="009526D0"/>
    <w:rsid w:val="00952922"/>
    <w:rsid w:val="00952B51"/>
    <w:rsid w:val="00952FC0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CAE"/>
    <w:rsid w:val="00961440"/>
    <w:rsid w:val="009616FE"/>
    <w:rsid w:val="00961A00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414B"/>
    <w:rsid w:val="00974DA4"/>
    <w:rsid w:val="00974F45"/>
    <w:rsid w:val="0097511D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46"/>
    <w:rsid w:val="00977C5F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58E"/>
    <w:rsid w:val="00984FAB"/>
    <w:rsid w:val="00985167"/>
    <w:rsid w:val="009856DB"/>
    <w:rsid w:val="00985829"/>
    <w:rsid w:val="0098654F"/>
    <w:rsid w:val="00986AD6"/>
    <w:rsid w:val="009874FD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6F06"/>
    <w:rsid w:val="00997758"/>
    <w:rsid w:val="009977AA"/>
    <w:rsid w:val="00997A3A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07E"/>
    <w:rsid w:val="009B0F16"/>
    <w:rsid w:val="009B1006"/>
    <w:rsid w:val="009B11E0"/>
    <w:rsid w:val="009B1431"/>
    <w:rsid w:val="009B1A68"/>
    <w:rsid w:val="009B1B8D"/>
    <w:rsid w:val="009B1BC8"/>
    <w:rsid w:val="009B1CDA"/>
    <w:rsid w:val="009B257C"/>
    <w:rsid w:val="009B2F2D"/>
    <w:rsid w:val="009B30CC"/>
    <w:rsid w:val="009B3605"/>
    <w:rsid w:val="009B3D33"/>
    <w:rsid w:val="009B4276"/>
    <w:rsid w:val="009B42F3"/>
    <w:rsid w:val="009B4391"/>
    <w:rsid w:val="009B4849"/>
    <w:rsid w:val="009B49C1"/>
    <w:rsid w:val="009B49CA"/>
    <w:rsid w:val="009B4E2A"/>
    <w:rsid w:val="009B600B"/>
    <w:rsid w:val="009B6276"/>
    <w:rsid w:val="009B63A1"/>
    <w:rsid w:val="009B68EE"/>
    <w:rsid w:val="009B6A51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C96"/>
    <w:rsid w:val="009C005B"/>
    <w:rsid w:val="009C0086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B2D"/>
    <w:rsid w:val="009C4E76"/>
    <w:rsid w:val="009C516B"/>
    <w:rsid w:val="009C5CC6"/>
    <w:rsid w:val="009C5ECA"/>
    <w:rsid w:val="009C5F1B"/>
    <w:rsid w:val="009C6245"/>
    <w:rsid w:val="009C62F0"/>
    <w:rsid w:val="009C654D"/>
    <w:rsid w:val="009C65C8"/>
    <w:rsid w:val="009C686C"/>
    <w:rsid w:val="009C6D77"/>
    <w:rsid w:val="009C6D8C"/>
    <w:rsid w:val="009C6DB3"/>
    <w:rsid w:val="009C74F4"/>
    <w:rsid w:val="009D0D1E"/>
    <w:rsid w:val="009D0EEB"/>
    <w:rsid w:val="009D0F12"/>
    <w:rsid w:val="009D147D"/>
    <w:rsid w:val="009D1846"/>
    <w:rsid w:val="009D241E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EC9"/>
    <w:rsid w:val="009D5542"/>
    <w:rsid w:val="009D57D4"/>
    <w:rsid w:val="009D5A6C"/>
    <w:rsid w:val="009D5B50"/>
    <w:rsid w:val="009D5D8B"/>
    <w:rsid w:val="009D624C"/>
    <w:rsid w:val="009D6CAD"/>
    <w:rsid w:val="009D7089"/>
    <w:rsid w:val="009D7365"/>
    <w:rsid w:val="009D769B"/>
    <w:rsid w:val="009D778F"/>
    <w:rsid w:val="009D781D"/>
    <w:rsid w:val="009D7D1A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29A3"/>
    <w:rsid w:val="009E35A1"/>
    <w:rsid w:val="009E3C5F"/>
    <w:rsid w:val="009E3D27"/>
    <w:rsid w:val="009E40C8"/>
    <w:rsid w:val="009E4626"/>
    <w:rsid w:val="009E4757"/>
    <w:rsid w:val="009E5021"/>
    <w:rsid w:val="009E537B"/>
    <w:rsid w:val="009E565E"/>
    <w:rsid w:val="009E57A3"/>
    <w:rsid w:val="009E5AE5"/>
    <w:rsid w:val="009E5AF6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0F46"/>
    <w:rsid w:val="009F14AD"/>
    <w:rsid w:val="009F16EC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9B7"/>
    <w:rsid w:val="009F5CC6"/>
    <w:rsid w:val="009F5FB5"/>
    <w:rsid w:val="009F60D2"/>
    <w:rsid w:val="009F6530"/>
    <w:rsid w:val="009F6637"/>
    <w:rsid w:val="009F689C"/>
    <w:rsid w:val="009F7484"/>
    <w:rsid w:val="009F79FB"/>
    <w:rsid w:val="00A000EA"/>
    <w:rsid w:val="00A00312"/>
    <w:rsid w:val="00A0090B"/>
    <w:rsid w:val="00A0137D"/>
    <w:rsid w:val="00A015BA"/>
    <w:rsid w:val="00A0187E"/>
    <w:rsid w:val="00A01EAA"/>
    <w:rsid w:val="00A025F2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75D9"/>
    <w:rsid w:val="00A0789E"/>
    <w:rsid w:val="00A07E1D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216"/>
    <w:rsid w:val="00A12CE3"/>
    <w:rsid w:val="00A12DA3"/>
    <w:rsid w:val="00A130F8"/>
    <w:rsid w:val="00A135D8"/>
    <w:rsid w:val="00A13E6B"/>
    <w:rsid w:val="00A13EC2"/>
    <w:rsid w:val="00A1426B"/>
    <w:rsid w:val="00A1465D"/>
    <w:rsid w:val="00A14821"/>
    <w:rsid w:val="00A153E5"/>
    <w:rsid w:val="00A1551B"/>
    <w:rsid w:val="00A157F3"/>
    <w:rsid w:val="00A15C45"/>
    <w:rsid w:val="00A1628C"/>
    <w:rsid w:val="00A1728E"/>
    <w:rsid w:val="00A1783D"/>
    <w:rsid w:val="00A206D4"/>
    <w:rsid w:val="00A20763"/>
    <w:rsid w:val="00A20A02"/>
    <w:rsid w:val="00A21070"/>
    <w:rsid w:val="00A211BF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BAD"/>
    <w:rsid w:val="00A22D4D"/>
    <w:rsid w:val="00A22D5B"/>
    <w:rsid w:val="00A231C6"/>
    <w:rsid w:val="00A232E8"/>
    <w:rsid w:val="00A23563"/>
    <w:rsid w:val="00A235CC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7F"/>
    <w:rsid w:val="00A36CE6"/>
    <w:rsid w:val="00A37275"/>
    <w:rsid w:val="00A37365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C09"/>
    <w:rsid w:val="00A41FF7"/>
    <w:rsid w:val="00A42684"/>
    <w:rsid w:val="00A42AB7"/>
    <w:rsid w:val="00A4373F"/>
    <w:rsid w:val="00A43AE3"/>
    <w:rsid w:val="00A43C79"/>
    <w:rsid w:val="00A43F4A"/>
    <w:rsid w:val="00A44638"/>
    <w:rsid w:val="00A44C79"/>
    <w:rsid w:val="00A44C7A"/>
    <w:rsid w:val="00A44CED"/>
    <w:rsid w:val="00A44D77"/>
    <w:rsid w:val="00A450A5"/>
    <w:rsid w:val="00A4547E"/>
    <w:rsid w:val="00A459B8"/>
    <w:rsid w:val="00A46541"/>
    <w:rsid w:val="00A4685F"/>
    <w:rsid w:val="00A46AA5"/>
    <w:rsid w:val="00A471DB"/>
    <w:rsid w:val="00A47656"/>
    <w:rsid w:val="00A47E01"/>
    <w:rsid w:val="00A5025A"/>
    <w:rsid w:val="00A506E0"/>
    <w:rsid w:val="00A50B0E"/>
    <w:rsid w:val="00A50CE7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711"/>
    <w:rsid w:val="00A528F2"/>
    <w:rsid w:val="00A52B5C"/>
    <w:rsid w:val="00A52EA7"/>
    <w:rsid w:val="00A53326"/>
    <w:rsid w:val="00A5337A"/>
    <w:rsid w:val="00A53E46"/>
    <w:rsid w:val="00A54EDB"/>
    <w:rsid w:val="00A54F90"/>
    <w:rsid w:val="00A5518C"/>
    <w:rsid w:val="00A55282"/>
    <w:rsid w:val="00A55581"/>
    <w:rsid w:val="00A55A7B"/>
    <w:rsid w:val="00A55C82"/>
    <w:rsid w:val="00A55D84"/>
    <w:rsid w:val="00A5611B"/>
    <w:rsid w:val="00A56298"/>
    <w:rsid w:val="00A56316"/>
    <w:rsid w:val="00A56B79"/>
    <w:rsid w:val="00A56BF2"/>
    <w:rsid w:val="00A57093"/>
    <w:rsid w:val="00A6001A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2CB6"/>
    <w:rsid w:val="00A6311E"/>
    <w:rsid w:val="00A648F9"/>
    <w:rsid w:val="00A653D1"/>
    <w:rsid w:val="00A6554F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CA"/>
    <w:rsid w:val="00A7275E"/>
    <w:rsid w:val="00A72936"/>
    <w:rsid w:val="00A72C48"/>
    <w:rsid w:val="00A72C76"/>
    <w:rsid w:val="00A72E76"/>
    <w:rsid w:val="00A73ADA"/>
    <w:rsid w:val="00A73C25"/>
    <w:rsid w:val="00A73CD2"/>
    <w:rsid w:val="00A743D1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1E97"/>
    <w:rsid w:val="00A82462"/>
    <w:rsid w:val="00A824AC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5E6"/>
    <w:rsid w:val="00A85675"/>
    <w:rsid w:val="00A85B19"/>
    <w:rsid w:val="00A85EAB"/>
    <w:rsid w:val="00A85FFF"/>
    <w:rsid w:val="00A86568"/>
    <w:rsid w:val="00A870B5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3B69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66CB"/>
    <w:rsid w:val="00AA684E"/>
    <w:rsid w:val="00AA6918"/>
    <w:rsid w:val="00AA6B41"/>
    <w:rsid w:val="00AA70B6"/>
    <w:rsid w:val="00AA7183"/>
    <w:rsid w:val="00AB0BC9"/>
    <w:rsid w:val="00AB0FFB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AFF"/>
    <w:rsid w:val="00AB3D69"/>
    <w:rsid w:val="00AB4020"/>
    <w:rsid w:val="00AB43D0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1E39"/>
    <w:rsid w:val="00AC282D"/>
    <w:rsid w:val="00AC2AAA"/>
    <w:rsid w:val="00AC2BF2"/>
    <w:rsid w:val="00AC2CB6"/>
    <w:rsid w:val="00AC2DD9"/>
    <w:rsid w:val="00AC3046"/>
    <w:rsid w:val="00AC3276"/>
    <w:rsid w:val="00AC37C8"/>
    <w:rsid w:val="00AC39AD"/>
    <w:rsid w:val="00AC3DF4"/>
    <w:rsid w:val="00AC411B"/>
    <w:rsid w:val="00AC41F5"/>
    <w:rsid w:val="00AC4951"/>
    <w:rsid w:val="00AC4ABC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AE1"/>
    <w:rsid w:val="00AC7DF8"/>
    <w:rsid w:val="00AC7EEA"/>
    <w:rsid w:val="00AD0016"/>
    <w:rsid w:val="00AD07F3"/>
    <w:rsid w:val="00AD09A2"/>
    <w:rsid w:val="00AD0E10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406B"/>
    <w:rsid w:val="00AD41F2"/>
    <w:rsid w:val="00AD4320"/>
    <w:rsid w:val="00AD454B"/>
    <w:rsid w:val="00AD4A6C"/>
    <w:rsid w:val="00AD4D4A"/>
    <w:rsid w:val="00AD5024"/>
    <w:rsid w:val="00AD507E"/>
    <w:rsid w:val="00AD522E"/>
    <w:rsid w:val="00AD5554"/>
    <w:rsid w:val="00AD57FF"/>
    <w:rsid w:val="00AD5871"/>
    <w:rsid w:val="00AD5C06"/>
    <w:rsid w:val="00AD5DEB"/>
    <w:rsid w:val="00AD62D8"/>
    <w:rsid w:val="00AD6892"/>
    <w:rsid w:val="00AD6D3B"/>
    <w:rsid w:val="00AD779E"/>
    <w:rsid w:val="00AD7995"/>
    <w:rsid w:val="00AD7C36"/>
    <w:rsid w:val="00AE071B"/>
    <w:rsid w:val="00AE09C4"/>
    <w:rsid w:val="00AE1C68"/>
    <w:rsid w:val="00AE1C8D"/>
    <w:rsid w:val="00AE1D25"/>
    <w:rsid w:val="00AE23F8"/>
    <w:rsid w:val="00AE256A"/>
    <w:rsid w:val="00AE2E23"/>
    <w:rsid w:val="00AE3008"/>
    <w:rsid w:val="00AE3A06"/>
    <w:rsid w:val="00AE3CA4"/>
    <w:rsid w:val="00AE401D"/>
    <w:rsid w:val="00AE465E"/>
    <w:rsid w:val="00AE4887"/>
    <w:rsid w:val="00AE48A7"/>
    <w:rsid w:val="00AE4C88"/>
    <w:rsid w:val="00AE4D08"/>
    <w:rsid w:val="00AE515B"/>
    <w:rsid w:val="00AE58E4"/>
    <w:rsid w:val="00AE5A45"/>
    <w:rsid w:val="00AE5E2A"/>
    <w:rsid w:val="00AE5F01"/>
    <w:rsid w:val="00AE6266"/>
    <w:rsid w:val="00AE66D1"/>
    <w:rsid w:val="00AE6BA8"/>
    <w:rsid w:val="00AE6C9C"/>
    <w:rsid w:val="00AE704A"/>
    <w:rsid w:val="00AE709D"/>
    <w:rsid w:val="00AE7349"/>
    <w:rsid w:val="00AE7CF7"/>
    <w:rsid w:val="00AE7D4C"/>
    <w:rsid w:val="00AE7EE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C7D"/>
    <w:rsid w:val="00AF3E9F"/>
    <w:rsid w:val="00AF4158"/>
    <w:rsid w:val="00AF485F"/>
    <w:rsid w:val="00AF56D4"/>
    <w:rsid w:val="00AF5CFC"/>
    <w:rsid w:val="00AF5D38"/>
    <w:rsid w:val="00AF5FF1"/>
    <w:rsid w:val="00AF694F"/>
    <w:rsid w:val="00AF6AFF"/>
    <w:rsid w:val="00AF7228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B70"/>
    <w:rsid w:val="00B02025"/>
    <w:rsid w:val="00B02121"/>
    <w:rsid w:val="00B021F6"/>
    <w:rsid w:val="00B022D6"/>
    <w:rsid w:val="00B02416"/>
    <w:rsid w:val="00B028BD"/>
    <w:rsid w:val="00B02910"/>
    <w:rsid w:val="00B029E6"/>
    <w:rsid w:val="00B02CC8"/>
    <w:rsid w:val="00B02E56"/>
    <w:rsid w:val="00B03531"/>
    <w:rsid w:val="00B03D43"/>
    <w:rsid w:val="00B045D4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CF6"/>
    <w:rsid w:val="00B11FAE"/>
    <w:rsid w:val="00B12C87"/>
    <w:rsid w:val="00B12CCC"/>
    <w:rsid w:val="00B130FA"/>
    <w:rsid w:val="00B1353C"/>
    <w:rsid w:val="00B135C0"/>
    <w:rsid w:val="00B13B5F"/>
    <w:rsid w:val="00B13E8C"/>
    <w:rsid w:val="00B141B6"/>
    <w:rsid w:val="00B14799"/>
    <w:rsid w:val="00B147C1"/>
    <w:rsid w:val="00B14A0F"/>
    <w:rsid w:val="00B1520B"/>
    <w:rsid w:val="00B157E6"/>
    <w:rsid w:val="00B15C54"/>
    <w:rsid w:val="00B15E55"/>
    <w:rsid w:val="00B1655C"/>
    <w:rsid w:val="00B165E6"/>
    <w:rsid w:val="00B16E14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B2D"/>
    <w:rsid w:val="00B22B41"/>
    <w:rsid w:val="00B22EAB"/>
    <w:rsid w:val="00B22FA3"/>
    <w:rsid w:val="00B23735"/>
    <w:rsid w:val="00B244D8"/>
    <w:rsid w:val="00B245C6"/>
    <w:rsid w:val="00B2490E"/>
    <w:rsid w:val="00B25B62"/>
    <w:rsid w:val="00B2607A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1BE1"/>
    <w:rsid w:val="00B320CD"/>
    <w:rsid w:val="00B32125"/>
    <w:rsid w:val="00B32166"/>
    <w:rsid w:val="00B323D8"/>
    <w:rsid w:val="00B328FC"/>
    <w:rsid w:val="00B32F1D"/>
    <w:rsid w:val="00B32F4A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15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5BD"/>
    <w:rsid w:val="00B43A0C"/>
    <w:rsid w:val="00B43A1E"/>
    <w:rsid w:val="00B43AD4"/>
    <w:rsid w:val="00B44324"/>
    <w:rsid w:val="00B44AF7"/>
    <w:rsid w:val="00B4500E"/>
    <w:rsid w:val="00B45112"/>
    <w:rsid w:val="00B45973"/>
    <w:rsid w:val="00B45ABD"/>
    <w:rsid w:val="00B45F6E"/>
    <w:rsid w:val="00B46517"/>
    <w:rsid w:val="00B4693A"/>
    <w:rsid w:val="00B46E2B"/>
    <w:rsid w:val="00B46FBE"/>
    <w:rsid w:val="00B501DE"/>
    <w:rsid w:val="00B50625"/>
    <w:rsid w:val="00B506EF"/>
    <w:rsid w:val="00B5093C"/>
    <w:rsid w:val="00B50995"/>
    <w:rsid w:val="00B50A5C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B83"/>
    <w:rsid w:val="00B55145"/>
    <w:rsid w:val="00B55196"/>
    <w:rsid w:val="00B551C4"/>
    <w:rsid w:val="00B5526B"/>
    <w:rsid w:val="00B55592"/>
    <w:rsid w:val="00B55633"/>
    <w:rsid w:val="00B55853"/>
    <w:rsid w:val="00B55E9A"/>
    <w:rsid w:val="00B55F2F"/>
    <w:rsid w:val="00B55FA7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7D7"/>
    <w:rsid w:val="00B6189F"/>
    <w:rsid w:val="00B619BB"/>
    <w:rsid w:val="00B61C76"/>
    <w:rsid w:val="00B620A4"/>
    <w:rsid w:val="00B62446"/>
    <w:rsid w:val="00B62B27"/>
    <w:rsid w:val="00B62E26"/>
    <w:rsid w:val="00B631E4"/>
    <w:rsid w:val="00B63254"/>
    <w:rsid w:val="00B633DB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EE9"/>
    <w:rsid w:val="00B66F33"/>
    <w:rsid w:val="00B6736F"/>
    <w:rsid w:val="00B67612"/>
    <w:rsid w:val="00B67A1F"/>
    <w:rsid w:val="00B67DF4"/>
    <w:rsid w:val="00B70048"/>
    <w:rsid w:val="00B70851"/>
    <w:rsid w:val="00B709DD"/>
    <w:rsid w:val="00B70DEC"/>
    <w:rsid w:val="00B7125D"/>
    <w:rsid w:val="00B71BF0"/>
    <w:rsid w:val="00B71D79"/>
    <w:rsid w:val="00B72369"/>
    <w:rsid w:val="00B72AED"/>
    <w:rsid w:val="00B72C5D"/>
    <w:rsid w:val="00B7332F"/>
    <w:rsid w:val="00B733F8"/>
    <w:rsid w:val="00B73F1E"/>
    <w:rsid w:val="00B741F0"/>
    <w:rsid w:val="00B7426B"/>
    <w:rsid w:val="00B74599"/>
    <w:rsid w:val="00B750AF"/>
    <w:rsid w:val="00B7547D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268D"/>
    <w:rsid w:val="00B8347C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9DA"/>
    <w:rsid w:val="00B90B38"/>
    <w:rsid w:val="00B91334"/>
    <w:rsid w:val="00B9262D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60"/>
    <w:rsid w:val="00B966F6"/>
    <w:rsid w:val="00B97105"/>
    <w:rsid w:val="00B977AD"/>
    <w:rsid w:val="00BA0CA8"/>
    <w:rsid w:val="00BA184E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6D46"/>
    <w:rsid w:val="00BA7428"/>
    <w:rsid w:val="00BA7632"/>
    <w:rsid w:val="00BA7793"/>
    <w:rsid w:val="00BB0511"/>
    <w:rsid w:val="00BB124A"/>
    <w:rsid w:val="00BB1930"/>
    <w:rsid w:val="00BB1A11"/>
    <w:rsid w:val="00BB1B01"/>
    <w:rsid w:val="00BB1FF1"/>
    <w:rsid w:val="00BB220A"/>
    <w:rsid w:val="00BB2762"/>
    <w:rsid w:val="00BB2AD8"/>
    <w:rsid w:val="00BB321E"/>
    <w:rsid w:val="00BB33A7"/>
    <w:rsid w:val="00BB39C4"/>
    <w:rsid w:val="00BB3AE8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5D3"/>
    <w:rsid w:val="00BC1651"/>
    <w:rsid w:val="00BC1826"/>
    <w:rsid w:val="00BC219B"/>
    <w:rsid w:val="00BC2200"/>
    <w:rsid w:val="00BC3345"/>
    <w:rsid w:val="00BC34C5"/>
    <w:rsid w:val="00BC38C8"/>
    <w:rsid w:val="00BC3C69"/>
    <w:rsid w:val="00BC42D8"/>
    <w:rsid w:val="00BC43B0"/>
    <w:rsid w:val="00BC4610"/>
    <w:rsid w:val="00BC5D3D"/>
    <w:rsid w:val="00BC6296"/>
    <w:rsid w:val="00BC6A00"/>
    <w:rsid w:val="00BC6B96"/>
    <w:rsid w:val="00BC6D25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883"/>
    <w:rsid w:val="00BD389F"/>
    <w:rsid w:val="00BD3A81"/>
    <w:rsid w:val="00BD3ABB"/>
    <w:rsid w:val="00BD3AF2"/>
    <w:rsid w:val="00BD4283"/>
    <w:rsid w:val="00BD4CB9"/>
    <w:rsid w:val="00BD4FD3"/>
    <w:rsid w:val="00BD5985"/>
    <w:rsid w:val="00BD59FC"/>
    <w:rsid w:val="00BD5AA6"/>
    <w:rsid w:val="00BD5BC3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BCE"/>
    <w:rsid w:val="00BE1C98"/>
    <w:rsid w:val="00BE1E9F"/>
    <w:rsid w:val="00BE1EBC"/>
    <w:rsid w:val="00BE1F22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8F3"/>
    <w:rsid w:val="00BE496C"/>
    <w:rsid w:val="00BE49E5"/>
    <w:rsid w:val="00BE4FCE"/>
    <w:rsid w:val="00BE5199"/>
    <w:rsid w:val="00BE52A1"/>
    <w:rsid w:val="00BE52D4"/>
    <w:rsid w:val="00BE52D8"/>
    <w:rsid w:val="00BE61B0"/>
    <w:rsid w:val="00BE64A3"/>
    <w:rsid w:val="00BE6742"/>
    <w:rsid w:val="00BE67C8"/>
    <w:rsid w:val="00BE6955"/>
    <w:rsid w:val="00BE6F8A"/>
    <w:rsid w:val="00BE73B6"/>
    <w:rsid w:val="00BE76CE"/>
    <w:rsid w:val="00BE7921"/>
    <w:rsid w:val="00BF0CF1"/>
    <w:rsid w:val="00BF105B"/>
    <w:rsid w:val="00BF172D"/>
    <w:rsid w:val="00BF1BF5"/>
    <w:rsid w:val="00BF1FA9"/>
    <w:rsid w:val="00BF22F3"/>
    <w:rsid w:val="00BF2494"/>
    <w:rsid w:val="00BF27C1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0C4"/>
    <w:rsid w:val="00C00429"/>
    <w:rsid w:val="00C00719"/>
    <w:rsid w:val="00C00B88"/>
    <w:rsid w:val="00C0116E"/>
    <w:rsid w:val="00C01375"/>
    <w:rsid w:val="00C01630"/>
    <w:rsid w:val="00C018E6"/>
    <w:rsid w:val="00C01E23"/>
    <w:rsid w:val="00C02799"/>
    <w:rsid w:val="00C02AE9"/>
    <w:rsid w:val="00C03234"/>
    <w:rsid w:val="00C0334C"/>
    <w:rsid w:val="00C036AB"/>
    <w:rsid w:val="00C03E08"/>
    <w:rsid w:val="00C04131"/>
    <w:rsid w:val="00C041D9"/>
    <w:rsid w:val="00C0482E"/>
    <w:rsid w:val="00C049E0"/>
    <w:rsid w:val="00C04D08"/>
    <w:rsid w:val="00C05433"/>
    <w:rsid w:val="00C057D0"/>
    <w:rsid w:val="00C06253"/>
    <w:rsid w:val="00C065BB"/>
    <w:rsid w:val="00C069E8"/>
    <w:rsid w:val="00C06D68"/>
    <w:rsid w:val="00C070CD"/>
    <w:rsid w:val="00C071D7"/>
    <w:rsid w:val="00C07AAB"/>
    <w:rsid w:val="00C07EDC"/>
    <w:rsid w:val="00C10225"/>
    <w:rsid w:val="00C10CD3"/>
    <w:rsid w:val="00C1238F"/>
    <w:rsid w:val="00C12670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5C3B"/>
    <w:rsid w:val="00C15F09"/>
    <w:rsid w:val="00C1623E"/>
    <w:rsid w:val="00C1689B"/>
    <w:rsid w:val="00C1698D"/>
    <w:rsid w:val="00C16B26"/>
    <w:rsid w:val="00C17325"/>
    <w:rsid w:val="00C17742"/>
    <w:rsid w:val="00C20046"/>
    <w:rsid w:val="00C204FC"/>
    <w:rsid w:val="00C2086F"/>
    <w:rsid w:val="00C209A7"/>
    <w:rsid w:val="00C20B94"/>
    <w:rsid w:val="00C21099"/>
    <w:rsid w:val="00C2134E"/>
    <w:rsid w:val="00C215F3"/>
    <w:rsid w:val="00C21633"/>
    <w:rsid w:val="00C226BE"/>
    <w:rsid w:val="00C22E15"/>
    <w:rsid w:val="00C22F1B"/>
    <w:rsid w:val="00C241AA"/>
    <w:rsid w:val="00C2435F"/>
    <w:rsid w:val="00C2467F"/>
    <w:rsid w:val="00C2495F"/>
    <w:rsid w:val="00C258E4"/>
    <w:rsid w:val="00C261C7"/>
    <w:rsid w:val="00C26284"/>
    <w:rsid w:val="00C26371"/>
    <w:rsid w:val="00C269D7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CAA"/>
    <w:rsid w:val="00C33D85"/>
    <w:rsid w:val="00C33FBD"/>
    <w:rsid w:val="00C3427C"/>
    <w:rsid w:val="00C342B9"/>
    <w:rsid w:val="00C34541"/>
    <w:rsid w:val="00C34E50"/>
    <w:rsid w:val="00C352D6"/>
    <w:rsid w:val="00C355F4"/>
    <w:rsid w:val="00C35991"/>
    <w:rsid w:val="00C359A6"/>
    <w:rsid w:val="00C36A86"/>
    <w:rsid w:val="00C36BD1"/>
    <w:rsid w:val="00C375A2"/>
    <w:rsid w:val="00C376AA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6CE2"/>
    <w:rsid w:val="00C470A1"/>
    <w:rsid w:val="00C47390"/>
    <w:rsid w:val="00C47816"/>
    <w:rsid w:val="00C4783A"/>
    <w:rsid w:val="00C503A9"/>
    <w:rsid w:val="00C5091C"/>
    <w:rsid w:val="00C5117A"/>
    <w:rsid w:val="00C515A5"/>
    <w:rsid w:val="00C51A20"/>
    <w:rsid w:val="00C51B58"/>
    <w:rsid w:val="00C51B6E"/>
    <w:rsid w:val="00C51DC5"/>
    <w:rsid w:val="00C51FA9"/>
    <w:rsid w:val="00C520E6"/>
    <w:rsid w:val="00C523F0"/>
    <w:rsid w:val="00C52F91"/>
    <w:rsid w:val="00C53996"/>
    <w:rsid w:val="00C53A44"/>
    <w:rsid w:val="00C53B2E"/>
    <w:rsid w:val="00C54A0B"/>
    <w:rsid w:val="00C55064"/>
    <w:rsid w:val="00C5534A"/>
    <w:rsid w:val="00C558FE"/>
    <w:rsid w:val="00C55958"/>
    <w:rsid w:val="00C563B6"/>
    <w:rsid w:val="00C56543"/>
    <w:rsid w:val="00C56ACF"/>
    <w:rsid w:val="00C572E1"/>
    <w:rsid w:val="00C577CC"/>
    <w:rsid w:val="00C601DA"/>
    <w:rsid w:val="00C60751"/>
    <w:rsid w:val="00C615A2"/>
    <w:rsid w:val="00C615F4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DE9"/>
    <w:rsid w:val="00C642B2"/>
    <w:rsid w:val="00C64B8A"/>
    <w:rsid w:val="00C6572E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1D6"/>
    <w:rsid w:val="00C70615"/>
    <w:rsid w:val="00C7065B"/>
    <w:rsid w:val="00C70C80"/>
    <w:rsid w:val="00C70D2C"/>
    <w:rsid w:val="00C71183"/>
    <w:rsid w:val="00C714A1"/>
    <w:rsid w:val="00C71B7B"/>
    <w:rsid w:val="00C71E50"/>
    <w:rsid w:val="00C71E6C"/>
    <w:rsid w:val="00C724B6"/>
    <w:rsid w:val="00C7264A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63B4"/>
    <w:rsid w:val="00C76C3D"/>
    <w:rsid w:val="00C7726D"/>
    <w:rsid w:val="00C772A4"/>
    <w:rsid w:val="00C773CC"/>
    <w:rsid w:val="00C7755A"/>
    <w:rsid w:val="00C77F51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DC"/>
    <w:rsid w:val="00C8251C"/>
    <w:rsid w:val="00C8261E"/>
    <w:rsid w:val="00C82ABB"/>
    <w:rsid w:val="00C83048"/>
    <w:rsid w:val="00C83E1E"/>
    <w:rsid w:val="00C84050"/>
    <w:rsid w:val="00C84405"/>
    <w:rsid w:val="00C84AB7"/>
    <w:rsid w:val="00C84FA6"/>
    <w:rsid w:val="00C8533C"/>
    <w:rsid w:val="00C85495"/>
    <w:rsid w:val="00C857FD"/>
    <w:rsid w:val="00C8649E"/>
    <w:rsid w:val="00C8666D"/>
    <w:rsid w:val="00C86CA5"/>
    <w:rsid w:val="00C876E9"/>
    <w:rsid w:val="00C8795D"/>
    <w:rsid w:val="00C87BC7"/>
    <w:rsid w:val="00C9016D"/>
    <w:rsid w:val="00C90408"/>
    <w:rsid w:val="00C904D5"/>
    <w:rsid w:val="00C90B08"/>
    <w:rsid w:val="00C90D7C"/>
    <w:rsid w:val="00C9100F"/>
    <w:rsid w:val="00C9103B"/>
    <w:rsid w:val="00C9143D"/>
    <w:rsid w:val="00C91A26"/>
    <w:rsid w:val="00C91B63"/>
    <w:rsid w:val="00C91D40"/>
    <w:rsid w:val="00C91D59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5B09"/>
    <w:rsid w:val="00C96BD7"/>
    <w:rsid w:val="00C9707D"/>
    <w:rsid w:val="00C971A0"/>
    <w:rsid w:val="00C97646"/>
    <w:rsid w:val="00C97813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59AC"/>
    <w:rsid w:val="00CB61BE"/>
    <w:rsid w:val="00CB650C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FE7"/>
    <w:rsid w:val="00CC2505"/>
    <w:rsid w:val="00CC2713"/>
    <w:rsid w:val="00CC2988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A17"/>
    <w:rsid w:val="00CC5AB7"/>
    <w:rsid w:val="00CC5F21"/>
    <w:rsid w:val="00CC6037"/>
    <w:rsid w:val="00CC6364"/>
    <w:rsid w:val="00CC6434"/>
    <w:rsid w:val="00CC6517"/>
    <w:rsid w:val="00CC6AC3"/>
    <w:rsid w:val="00CC6B31"/>
    <w:rsid w:val="00CC742C"/>
    <w:rsid w:val="00CC7F49"/>
    <w:rsid w:val="00CD04A0"/>
    <w:rsid w:val="00CD132C"/>
    <w:rsid w:val="00CD147F"/>
    <w:rsid w:val="00CD1E82"/>
    <w:rsid w:val="00CD1FAD"/>
    <w:rsid w:val="00CD238F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21D"/>
    <w:rsid w:val="00CD74C2"/>
    <w:rsid w:val="00CD7827"/>
    <w:rsid w:val="00CE0428"/>
    <w:rsid w:val="00CE0A69"/>
    <w:rsid w:val="00CE1277"/>
    <w:rsid w:val="00CE1BED"/>
    <w:rsid w:val="00CE1F51"/>
    <w:rsid w:val="00CE2337"/>
    <w:rsid w:val="00CE2BFC"/>
    <w:rsid w:val="00CE31B9"/>
    <w:rsid w:val="00CE363A"/>
    <w:rsid w:val="00CE3EC9"/>
    <w:rsid w:val="00CE409D"/>
    <w:rsid w:val="00CE4464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82B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244"/>
    <w:rsid w:val="00CF6A23"/>
    <w:rsid w:val="00CF6BAA"/>
    <w:rsid w:val="00CF727C"/>
    <w:rsid w:val="00CF7361"/>
    <w:rsid w:val="00CF75A8"/>
    <w:rsid w:val="00CF77E5"/>
    <w:rsid w:val="00CF7962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4414"/>
    <w:rsid w:val="00D044F5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06E88"/>
    <w:rsid w:val="00D076D8"/>
    <w:rsid w:val="00D07840"/>
    <w:rsid w:val="00D100E2"/>
    <w:rsid w:val="00D108DD"/>
    <w:rsid w:val="00D10D39"/>
    <w:rsid w:val="00D1172D"/>
    <w:rsid w:val="00D1195E"/>
    <w:rsid w:val="00D11F04"/>
    <w:rsid w:val="00D11F5B"/>
    <w:rsid w:val="00D1263D"/>
    <w:rsid w:val="00D1267C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384"/>
    <w:rsid w:val="00D155C6"/>
    <w:rsid w:val="00D156B3"/>
    <w:rsid w:val="00D15C68"/>
    <w:rsid w:val="00D15C72"/>
    <w:rsid w:val="00D15D3F"/>
    <w:rsid w:val="00D15F0A"/>
    <w:rsid w:val="00D16224"/>
    <w:rsid w:val="00D16394"/>
    <w:rsid w:val="00D16423"/>
    <w:rsid w:val="00D167CC"/>
    <w:rsid w:val="00D1696B"/>
    <w:rsid w:val="00D16B90"/>
    <w:rsid w:val="00D1739C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27D"/>
    <w:rsid w:val="00D2255D"/>
    <w:rsid w:val="00D225B3"/>
    <w:rsid w:val="00D22799"/>
    <w:rsid w:val="00D22FCE"/>
    <w:rsid w:val="00D231E5"/>
    <w:rsid w:val="00D23727"/>
    <w:rsid w:val="00D23B88"/>
    <w:rsid w:val="00D24096"/>
    <w:rsid w:val="00D241B1"/>
    <w:rsid w:val="00D248E6"/>
    <w:rsid w:val="00D24B4F"/>
    <w:rsid w:val="00D24B58"/>
    <w:rsid w:val="00D24B66"/>
    <w:rsid w:val="00D25D5E"/>
    <w:rsid w:val="00D26252"/>
    <w:rsid w:val="00D26655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EBE"/>
    <w:rsid w:val="00D31073"/>
    <w:rsid w:val="00D31917"/>
    <w:rsid w:val="00D319B9"/>
    <w:rsid w:val="00D319FF"/>
    <w:rsid w:val="00D31A25"/>
    <w:rsid w:val="00D31C3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53A3"/>
    <w:rsid w:val="00D3546A"/>
    <w:rsid w:val="00D357BA"/>
    <w:rsid w:val="00D35AFE"/>
    <w:rsid w:val="00D35CB3"/>
    <w:rsid w:val="00D35DB3"/>
    <w:rsid w:val="00D3614D"/>
    <w:rsid w:val="00D36491"/>
    <w:rsid w:val="00D364A0"/>
    <w:rsid w:val="00D36644"/>
    <w:rsid w:val="00D36983"/>
    <w:rsid w:val="00D374FC"/>
    <w:rsid w:val="00D37824"/>
    <w:rsid w:val="00D40169"/>
    <w:rsid w:val="00D402F1"/>
    <w:rsid w:val="00D40CBE"/>
    <w:rsid w:val="00D40DB8"/>
    <w:rsid w:val="00D40F85"/>
    <w:rsid w:val="00D415BC"/>
    <w:rsid w:val="00D416D0"/>
    <w:rsid w:val="00D41B7D"/>
    <w:rsid w:val="00D41C3D"/>
    <w:rsid w:val="00D42B9D"/>
    <w:rsid w:val="00D42F6A"/>
    <w:rsid w:val="00D4332D"/>
    <w:rsid w:val="00D434CF"/>
    <w:rsid w:val="00D435A0"/>
    <w:rsid w:val="00D43875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9CC"/>
    <w:rsid w:val="00D50DE7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B6F"/>
    <w:rsid w:val="00D55FEA"/>
    <w:rsid w:val="00D560D3"/>
    <w:rsid w:val="00D565FD"/>
    <w:rsid w:val="00D56684"/>
    <w:rsid w:val="00D56BF7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77F5"/>
    <w:rsid w:val="00D703D4"/>
    <w:rsid w:val="00D7066F"/>
    <w:rsid w:val="00D70681"/>
    <w:rsid w:val="00D707A6"/>
    <w:rsid w:val="00D70BE9"/>
    <w:rsid w:val="00D70CA6"/>
    <w:rsid w:val="00D7106A"/>
    <w:rsid w:val="00D71902"/>
    <w:rsid w:val="00D72124"/>
    <w:rsid w:val="00D7236B"/>
    <w:rsid w:val="00D72699"/>
    <w:rsid w:val="00D72D2D"/>
    <w:rsid w:val="00D72DBC"/>
    <w:rsid w:val="00D73239"/>
    <w:rsid w:val="00D73364"/>
    <w:rsid w:val="00D7356A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658"/>
    <w:rsid w:val="00D76CB2"/>
    <w:rsid w:val="00D77247"/>
    <w:rsid w:val="00D773C1"/>
    <w:rsid w:val="00D777C1"/>
    <w:rsid w:val="00D77EE5"/>
    <w:rsid w:val="00D80075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4382"/>
    <w:rsid w:val="00D84D40"/>
    <w:rsid w:val="00D856CB"/>
    <w:rsid w:val="00D858E1"/>
    <w:rsid w:val="00D85977"/>
    <w:rsid w:val="00D86201"/>
    <w:rsid w:val="00D868ED"/>
    <w:rsid w:val="00D86B92"/>
    <w:rsid w:val="00D86F09"/>
    <w:rsid w:val="00D87162"/>
    <w:rsid w:val="00D8772A"/>
    <w:rsid w:val="00D87BD3"/>
    <w:rsid w:val="00D87CED"/>
    <w:rsid w:val="00D90326"/>
    <w:rsid w:val="00D90B74"/>
    <w:rsid w:val="00D91155"/>
    <w:rsid w:val="00D914D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E7A"/>
    <w:rsid w:val="00D93ED6"/>
    <w:rsid w:val="00D93EF6"/>
    <w:rsid w:val="00D93FCB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2EA"/>
    <w:rsid w:val="00D97F34"/>
    <w:rsid w:val="00D97F8F"/>
    <w:rsid w:val="00D97FF9"/>
    <w:rsid w:val="00DA028B"/>
    <w:rsid w:val="00DA0317"/>
    <w:rsid w:val="00DA0786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AD5"/>
    <w:rsid w:val="00DA3F54"/>
    <w:rsid w:val="00DA40C8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15"/>
    <w:rsid w:val="00DA715E"/>
    <w:rsid w:val="00DA7608"/>
    <w:rsid w:val="00DA7730"/>
    <w:rsid w:val="00DB0485"/>
    <w:rsid w:val="00DB066F"/>
    <w:rsid w:val="00DB1350"/>
    <w:rsid w:val="00DB17E3"/>
    <w:rsid w:val="00DB1804"/>
    <w:rsid w:val="00DB1928"/>
    <w:rsid w:val="00DB1B60"/>
    <w:rsid w:val="00DB1EDB"/>
    <w:rsid w:val="00DB21A8"/>
    <w:rsid w:val="00DB2330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30D"/>
    <w:rsid w:val="00DB5D24"/>
    <w:rsid w:val="00DB6049"/>
    <w:rsid w:val="00DB6087"/>
    <w:rsid w:val="00DB66FB"/>
    <w:rsid w:val="00DB6C99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D0120"/>
    <w:rsid w:val="00DD0287"/>
    <w:rsid w:val="00DD0DDD"/>
    <w:rsid w:val="00DD10FA"/>
    <w:rsid w:val="00DD190F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D1A"/>
    <w:rsid w:val="00DD55E3"/>
    <w:rsid w:val="00DD5B6F"/>
    <w:rsid w:val="00DD5E8D"/>
    <w:rsid w:val="00DD5FAB"/>
    <w:rsid w:val="00DD63C8"/>
    <w:rsid w:val="00DD672A"/>
    <w:rsid w:val="00DD6C83"/>
    <w:rsid w:val="00DD704C"/>
    <w:rsid w:val="00DD7273"/>
    <w:rsid w:val="00DD737E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F52"/>
    <w:rsid w:val="00DE2343"/>
    <w:rsid w:val="00DE2742"/>
    <w:rsid w:val="00DE2B3F"/>
    <w:rsid w:val="00DE2BB0"/>
    <w:rsid w:val="00DE2CB7"/>
    <w:rsid w:val="00DE33E2"/>
    <w:rsid w:val="00DE34AE"/>
    <w:rsid w:val="00DE3ABD"/>
    <w:rsid w:val="00DE433C"/>
    <w:rsid w:val="00DE43D6"/>
    <w:rsid w:val="00DE48E0"/>
    <w:rsid w:val="00DE4B30"/>
    <w:rsid w:val="00DE4CD0"/>
    <w:rsid w:val="00DE4F79"/>
    <w:rsid w:val="00DE5623"/>
    <w:rsid w:val="00DE5F9F"/>
    <w:rsid w:val="00DE6086"/>
    <w:rsid w:val="00DE62DF"/>
    <w:rsid w:val="00DE67EA"/>
    <w:rsid w:val="00DE6A43"/>
    <w:rsid w:val="00DE6E6A"/>
    <w:rsid w:val="00DE6EC2"/>
    <w:rsid w:val="00DE72D0"/>
    <w:rsid w:val="00DE764E"/>
    <w:rsid w:val="00DE7BED"/>
    <w:rsid w:val="00DE7CAA"/>
    <w:rsid w:val="00DE7CD9"/>
    <w:rsid w:val="00DE7D63"/>
    <w:rsid w:val="00DE7E9D"/>
    <w:rsid w:val="00DF00CB"/>
    <w:rsid w:val="00DF0156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459"/>
    <w:rsid w:val="00DF3A62"/>
    <w:rsid w:val="00DF3A75"/>
    <w:rsid w:val="00DF41B3"/>
    <w:rsid w:val="00DF41DD"/>
    <w:rsid w:val="00DF4A0B"/>
    <w:rsid w:val="00DF4F7B"/>
    <w:rsid w:val="00DF51CD"/>
    <w:rsid w:val="00DF54E9"/>
    <w:rsid w:val="00DF59EB"/>
    <w:rsid w:val="00DF5C8D"/>
    <w:rsid w:val="00DF5EAE"/>
    <w:rsid w:val="00DF6162"/>
    <w:rsid w:val="00DF6278"/>
    <w:rsid w:val="00DF649C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B72"/>
    <w:rsid w:val="00E01E06"/>
    <w:rsid w:val="00E01F35"/>
    <w:rsid w:val="00E02787"/>
    <w:rsid w:val="00E028CE"/>
    <w:rsid w:val="00E02998"/>
    <w:rsid w:val="00E031E9"/>
    <w:rsid w:val="00E034F2"/>
    <w:rsid w:val="00E03FD0"/>
    <w:rsid w:val="00E03FEE"/>
    <w:rsid w:val="00E0444D"/>
    <w:rsid w:val="00E0496B"/>
    <w:rsid w:val="00E04A88"/>
    <w:rsid w:val="00E04AE0"/>
    <w:rsid w:val="00E056F3"/>
    <w:rsid w:val="00E05BD4"/>
    <w:rsid w:val="00E0602E"/>
    <w:rsid w:val="00E0625D"/>
    <w:rsid w:val="00E0658D"/>
    <w:rsid w:val="00E0659A"/>
    <w:rsid w:val="00E065C5"/>
    <w:rsid w:val="00E06A2D"/>
    <w:rsid w:val="00E07213"/>
    <w:rsid w:val="00E076D1"/>
    <w:rsid w:val="00E079A7"/>
    <w:rsid w:val="00E07D9D"/>
    <w:rsid w:val="00E103D0"/>
    <w:rsid w:val="00E104D5"/>
    <w:rsid w:val="00E108C5"/>
    <w:rsid w:val="00E10B17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0B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EDB"/>
    <w:rsid w:val="00E32489"/>
    <w:rsid w:val="00E32676"/>
    <w:rsid w:val="00E3277A"/>
    <w:rsid w:val="00E32824"/>
    <w:rsid w:val="00E33173"/>
    <w:rsid w:val="00E3390B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11F"/>
    <w:rsid w:val="00E416FD"/>
    <w:rsid w:val="00E4193F"/>
    <w:rsid w:val="00E41AA8"/>
    <w:rsid w:val="00E42056"/>
    <w:rsid w:val="00E423BF"/>
    <w:rsid w:val="00E42859"/>
    <w:rsid w:val="00E42905"/>
    <w:rsid w:val="00E42998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F"/>
    <w:rsid w:val="00E538C5"/>
    <w:rsid w:val="00E53CD3"/>
    <w:rsid w:val="00E545CF"/>
    <w:rsid w:val="00E546A2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3128"/>
    <w:rsid w:val="00E63198"/>
    <w:rsid w:val="00E636AB"/>
    <w:rsid w:val="00E63C71"/>
    <w:rsid w:val="00E63F76"/>
    <w:rsid w:val="00E643DB"/>
    <w:rsid w:val="00E648C1"/>
    <w:rsid w:val="00E649DD"/>
    <w:rsid w:val="00E64BF5"/>
    <w:rsid w:val="00E64D22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6A9F"/>
    <w:rsid w:val="00E670B6"/>
    <w:rsid w:val="00E67E50"/>
    <w:rsid w:val="00E67F1F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EB"/>
    <w:rsid w:val="00E71B05"/>
    <w:rsid w:val="00E73300"/>
    <w:rsid w:val="00E73397"/>
    <w:rsid w:val="00E733AE"/>
    <w:rsid w:val="00E736A7"/>
    <w:rsid w:val="00E73BA9"/>
    <w:rsid w:val="00E73D28"/>
    <w:rsid w:val="00E74AAE"/>
    <w:rsid w:val="00E75021"/>
    <w:rsid w:val="00E75059"/>
    <w:rsid w:val="00E7525A"/>
    <w:rsid w:val="00E75942"/>
    <w:rsid w:val="00E765B1"/>
    <w:rsid w:val="00E76CAE"/>
    <w:rsid w:val="00E771E6"/>
    <w:rsid w:val="00E77467"/>
    <w:rsid w:val="00E775A6"/>
    <w:rsid w:val="00E7766F"/>
    <w:rsid w:val="00E7791B"/>
    <w:rsid w:val="00E77BA3"/>
    <w:rsid w:val="00E77D4D"/>
    <w:rsid w:val="00E77ED4"/>
    <w:rsid w:val="00E8019C"/>
    <w:rsid w:val="00E80773"/>
    <w:rsid w:val="00E8089D"/>
    <w:rsid w:val="00E80C9B"/>
    <w:rsid w:val="00E8115F"/>
    <w:rsid w:val="00E8148B"/>
    <w:rsid w:val="00E81C99"/>
    <w:rsid w:val="00E8304B"/>
    <w:rsid w:val="00E839D1"/>
    <w:rsid w:val="00E83A72"/>
    <w:rsid w:val="00E83C38"/>
    <w:rsid w:val="00E83F35"/>
    <w:rsid w:val="00E84E4E"/>
    <w:rsid w:val="00E854E5"/>
    <w:rsid w:val="00E85615"/>
    <w:rsid w:val="00E859AB"/>
    <w:rsid w:val="00E86061"/>
    <w:rsid w:val="00E8611D"/>
    <w:rsid w:val="00E8622A"/>
    <w:rsid w:val="00E86C5D"/>
    <w:rsid w:val="00E86DC4"/>
    <w:rsid w:val="00E87AED"/>
    <w:rsid w:val="00E87F6C"/>
    <w:rsid w:val="00E902FF"/>
    <w:rsid w:val="00E907E2"/>
    <w:rsid w:val="00E90CCC"/>
    <w:rsid w:val="00E90E79"/>
    <w:rsid w:val="00E912C0"/>
    <w:rsid w:val="00E91591"/>
    <w:rsid w:val="00E91692"/>
    <w:rsid w:val="00E919EF"/>
    <w:rsid w:val="00E91A68"/>
    <w:rsid w:val="00E92796"/>
    <w:rsid w:val="00E92995"/>
    <w:rsid w:val="00E93BD3"/>
    <w:rsid w:val="00E942A3"/>
    <w:rsid w:val="00E943B2"/>
    <w:rsid w:val="00E94543"/>
    <w:rsid w:val="00E94657"/>
    <w:rsid w:val="00E94AFD"/>
    <w:rsid w:val="00E961E5"/>
    <w:rsid w:val="00E96313"/>
    <w:rsid w:val="00E96463"/>
    <w:rsid w:val="00E966A0"/>
    <w:rsid w:val="00E966D7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98"/>
    <w:rsid w:val="00EA2348"/>
    <w:rsid w:val="00EA25AE"/>
    <w:rsid w:val="00EA2876"/>
    <w:rsid w:val="00EA2B30"/>
    <w:rsid w:val="00EA2D8C"/>
    <w:rsid w:val="00EA2E43"/>
    <w:rsid w:val="00EA3145"/>
    <w:rsid w:val="00EA31B7"/>
    <w:rsid w:val="00EA3F43"/>
    <w:rsid w:val="00EA3F76"/>
    <w:rsid w:val="00EA408A"/>
    <w:rsid w:val="00EA4513"/>
    <w:rsid w:val="00EA455F"/>
    <w:rsid w:val="00EA49B3"/>
    <w:rsid w:val="00EA4BBA"/>
    <w:rsid w:val="00EA4DA1"/>
    <w:rsid w:val="00EA4FBB"/>
    <w:rsid w:val="00EA5007"/>
    <w:rsid w:val="00EA5052"/>
    <w:rsid w:val="00EA5094"/>
    <w:rsid w:val="00EA52B8"/>
    <w:rsid w:val="00EA54F1"/>
    <w:rsid w:val="00EA56F1"/>
    <w:rsid w:val="00EA5E70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58A"/>
    <w:rsid w:val="00EB16C7"/>
    <w:rsid w:val="00EB1991"/>
    <w:rsid w:val="00EB19D6"/>
    <w:rsid w:val="00EB24DA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189"/>
    <w:rsid w:val="00EC0AAA"/>
    <w:rsid w:val="00EC0C37"/>
    <w:rsid w:val="00EC0DCF"/>
    <w:rsid w:val="00EC14F6"/>
    <w:rsid w:val="00EC18EF"/>
    <w:rsid w:val="00EC242D"/>
    <w:rsid w:val="00EC29EF"/>
    <w:rsid w:val="00EC2ABF"/>
    <w:rsid w:val="00EC2FEC"/>
    <w:rsid w:val="00EC362A"/>
    <w:rsid w:val="00EC3A86"/>
    <w:rsid w:val="00EC3D4C"/>
    <w:rsid w:val="00EC3F62"/>
    <w:rsid w:val="00EC4045"/>
    <w:rsid w:val="00EC493F"/>
    <w:rsid w:val="00EC4B85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830"/>
    <w:rsid w:val="00ED0988"/>
    <w:rsid w:val="00ED0991"/>
    <w:rsid w:val="00ED0EED"/>
    <w:rsid w:val="00ED14F1"/>
    <w:rsid w:val="00ED1751"/>
    <w:rsid w:val="00ED2475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7D9"/>
    <w:rsid w:val="00ED6720"/>
    <w:rsid w:val="00ED6789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714"/>
    <w:rsid w:val="00EE0B13"/>
    <w:rsid w:val="00EE0EB7"/>
    <w:rsid w:val="00EE0F7A"/>
    <w:rsid w:val="00EE15C4"/>
    <w:rsid w:val="00EE1A0A"/>
    <w:rsid w:val="00EE1A75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F12"/>
    <w:rsid w:val="00EE40F8"/>
    <w:rsid w:val="00EE5258"/>
    <w:rsid w:val="00EE5504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54AA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9F9"/>
    <w:rsid w:val="00EF7A6D"/>
    <w:rsid w:val="00EF7C99"/>
    <w:rsid w:val="00F00EFB"/>
    <w:rsid w:val="00F01462"/>
    <w:rsid w:val="00F01993"/>
    <w:rsid w:val="00F01DAB"/>
    <w:rsid w:val="00F01F8D"/>
    <w:rsid w:val="00F026BF"/>
    <w:rsid w:val="00F028B1"/>
    <w:rsid w:val="00F02CFD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9EF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2FAC"/>
    <w:rsid w:val="00F231E3"/>
    <w:rsid w:val="00F2370F"/>
    <w:rsid w:val="00F23711"/>
    <w:rsid w:val="00F23A2F"/>
    <w:rsid w:val="00F23E18"/>
    <w:rsid w:val="00F23ED5"/>
    <w:rsid w:val="00F23ED8"/>
    <w:rsid w:val="00F243C3"/>
    <w:rsid w:val="00F247D7"/>
    <w:rsid w:val="00F249C8"/>
    <w:rsid w:val="00F24C78"/>
    <w:rsid w:val="00F24DE4"/>
    <w:rsid w:val="00F250A3"/>
    <w:rsid w:val="00F25352"/>
    <w:rsid w:val="00F25379"/>
    <w:rsid w:val="00F25FD9"/>
    <w:rsid w:val="00F25FFB"/>
    <w:rsid w:val="00F26678"/>
    <w:rsid w:val="00F2705A"/>
    <w:rsid w:val="00F2737D"/>
    <w:rsid w:val="00F27532"/>
    <w:rsid w:val="00F278DF"/>
    <w:rsid w:val="00F279D2"/>
    <w:rsid w:val="00F27AA0"/>
    <w:rsid w:val="00F3036E"/>
    <w:rsid w:val="00F30570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48"/>
    <w:rsid w:val="00F363E0"/>
    <w:rsid w:val="00F364AB"/>
    <w:rsid w:val="00F365D7"/>
    <w:rsid w:val="00F36A6F"/>
    <w:rsid w:val="00F36AC4"/>
    <w:rsid w:val="00F371A7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CF0"/>
    <w:rsid w:val="00F43D78"/>
    <w:rsid w:val="00F43FCE"/>
    <w:rsid w:val="00F44491"/>
    <w:rsid w:val="00F44879"/>
    <w:rsid w:val="00F4497D"/>
    <w:rsid w:val="00F44FE6"/>
    <w:rsid w:val="00F45148"/>
    <w:rsid w:val="00F45447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840"/>
    <w:rsid w:val="00F56DA9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2A7D"/>
    <w:rsid w:val="00F62CEA"/>
    <w:rsid w:val="00F62DFD"/>
    <w:rsid w:val="00F631F4"/>
    <w:rsid w:val="00F6321B"/>
    <w:rsid w:val="00F63AEC"/>
    <w:rsid w:val="00F63DCF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96B"/>
    <w:rsid w:val="00F65AE3"/>
    <w:rsid w:val="00F65B2B"/>
    <w:rsid w:val="00F65C7B"/>
    <w:rsid w:val="00F65D5A"/>
    <w:rsid w:val="00F65F0E"/>
    <w:rsid w:val="00F66F2F"/>
    <w:rsid w:val="00F66FC4"/>
    <w:rsid w:val="00F6734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2FBF"/>
    <w:rsid w:val="00F733FB"/>
    <w:rsid w:val="00F73841"/>
    <w:rsid w:val="00F73CD7"/>
    <w:rsid w:val="00F74096"/>
    <w:rsid w:val="00F74B13"/>
    <w:rsid w:val="00F74EF6"/>
    <w:rsid w:val="00F758DA"/>
    <w:rsid w:val="00F7621F"/>
    <w:rsid w:val="00F76C82"/>
    <w:rsid w:val="00F77AA1"/>
    <w:rsid w:val="00F77DC8"/>
    <w:rsid w:val="00F77E25"/>
    <w:rsid w:val="00F80161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228E"/>
    <w:rsid w:val="00F8241A"/>
    <w:rsid w:val="00F827A5"/>
    <w:rsid w:val="00F8281D"/>
    <w:rsid w:val="00F829DE"/>
    <w:rsid w:val="00F82F5E"/>
    <w:rsid w:val="00F83289"/>
    <w:rsid w:val="00F833BA"/>
    <w:rsid w:val="00F83766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E01"/>
    <w:rsid w:val="00F93384"/>
    <w:rsid w:val="00F936EA"/>
    <w:rsid w:val="00F93812"/>
    <w:rsid w:val="00F93D08"/>
    <w:rsid w:val="00F94010"/>
    <w:rsid w:val="00F94047"/>
    <w:rsid w:val="00F9406E"/>
    <w:rsid w:val="00F943B8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F3C"/>
    <w:rsid w:val="00F97F79"/>
    <w:rsid w:val="00FA0408"/>
    <w:rsid w:val="00FA0607"/>
    <w:rsid w:val="00FA0987"/>
    <w:rsid w:val="00FA0B9F"/>
    <w:rsid w:val="00FA1189"/>
    <w:rsid w:val="00FA1350"/>
    <w:rsid w:val="00FA1482"/>
    <w:rsid w:val="00FA23A8"/>
    <w:rsid w:val="00FA26DD"/>
    <w:rsid w:val="00FA308B"/>
    <w:rsid w:val="00FA32D9"/>
    <w:rsid w:val="00FA34A4"/>
    <w:rsid w:val="00FA3848"/>
    <w:rsid w:val="00FA3ABA"/>
    <w:rsid w:val="00FA3E60"/>
    <w:rsid w:val="00FA3F46"/>
    <w:rsid w:val="00FA422D"/>
    <w:rsid w:val="00FA4977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E86"/>
    <w:rsid w:val="00FA79E4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29FC"/>
    <w:rsid w:val="00FB2A6E"/>
    <w:rsid w:val="00FB2C08"/>
    <w:rsid w:val="00FB2E25"/>
    <w:rsid w:val="00FB2FAF"/>
    <w:rsid w:val="00FB36D7"/>
    <w:rsid w:val="00FB3A5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844"/>
    <w:rsid w:val="00FB7925"/>
    <w:rsid w:val="00FB7F43"/>
    <w:rsid w:val="00FC08C2"/>
    <w:rsid w:val="00FC0AA0"/>
    <w:rsid w:val="00FC0D5D"/>
    <w:rsid w:val="00FC1068"/>
    <w:rsid w:val="00FC168A"/>
    <w:rsid w:val="00FC19BB"/>
    <w:rsid w:val="00FC1A05"/>
    <w:rsid w:val="00FC29C6"/>
    <w:rsid w:val="00FC2BEA"/>
    <w:rsid w:val="00FC2BFF"/>
    <w:rsid w:val="00FC3361"/>
    <w:rsid w:val="00FC3480"/>
    <w:rsid w:val="00FC3FEF"/>
    <w:rsid w:val="00FC4409"/>
    <w:rsid w:val="00FC47F9"/>
    <w:rsid w:val="00FC51F1"/>
    <w:rsid w:val="00FC5AE9"/>
    <w:rsid w:val="00FC6E02"/>
    <w:rsid w:val="00FC70E7"/>
    <w:rsid w:val="00FC73CB"/>
    <w:rsid w:val="00FC761D"/>
    <w:rsid w:val="00FC78CE"/>
    <w:rsid w:val="00FC7D83"/>
    <w:rsid w:val="00FD00B7"/>
    <w:rsid w:val="00FD04B2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C5A"/>
    <w:rsid w:val="00FD636B"/>
    <w:rsid w:val="00FD6572"/>
    <w:rsid w:val="00FD67F5"/>
    <w:rsid w:val="00FD6E65"/>
    <w:rsid w:val="00FD724E"/>
    <w:rsid w:val="00FD7A73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4C50"/>
    <w:rsid w:val="00FE5273"/>
    <w:rsid w:val="00FE528E"/>
    <w:rsid w:val="00FE5473"/>
    <w:rsid w:val="00FE5E57"/>
    <w:rsid w:val="00FE60AB"/>
    <w:rsid w:val="00FE62D1"/>
    <w:rsid w:val="00FE6543"/>
    <w:rsid w:val="00FE676E"/>
    <w:rsid w:val="00FE6ABF"/>
    <w:rsid w:val="00FE7295"/>
    <w:rsid w:val="00FE72FE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B64"/>
    <w:rsid w:val="00FF5BBE"/>
    <w:rsid w:val="00FF5C3B"/>
    <w:rsid w:val="00FF5CDD"/>
    <w:rsid w:val="00FF5EA6"/>
    <w:rsid w:val="00FF6036"/>
    <w:rsid w:val="00FF6126"/>
    <w:rsid w:val="00FF614B"/>
    <w:rsid w:val="00FF6950"/>
    <w:rsid w:val="00FF6A7D"/>
    <w:rsid w:val="00FF6EDC"/>
    <w:rsid w:val="00FF7614"/>
    <w:rsid w:val="00FF7628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>
      <o:colormenu v:ext="edit" fillcolor="none [3212]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link w:val="TAHCar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apple-converted-space">
    <w:name w:val="apple-converted-space"/>
    <w:basedOn w:val="DefaultParagraphFont"/>
    <w:rsid w:val="000A515B"/>
  </w:style>
  <w:style w:type="character" w:customStyle="1" w:styleId="ListParagraphChar">
    <w:name w:val="List Paragraph Char"/>
    <w:link w:val="ListParagraph"/>
    <w:uiPriority w:val="34"/>
    <w:locked/>
    <w:rsid w:val="003F470A"/>
    <w:rPr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0B222D"/>
  </w:style>
  <w:style w:type="paragraph" w:customStyle="1" w:styleId="TAL">
    <w:name w:val="TAL"/>
    <w:basedOn w:val="Normal"/>
    <w:link w:val="TALCar"/>
    <w:rsid w:val="00DE62DF"/>
    <w:pPr>
      <w:keepNext/>
      <w:keepLines/>
    </w:pPr>
    <w:rPr>
      <w:rFonts w:ascii="Arial" w:eastAsia="Times New Roman" w:hAnsi="Arial"/>
      <w:sz w:val="18"/>
      <w:szCs w:val="20"/>
      <w:lang w:val="en-GB"/>
    </w:rPr>
  </w:style>
  <w:style w:type="character" w:customStyle="1" w:styleId="TAHCar">
    <w:name w:val="TAH Car"/>
    <w:link w:val="TAH"/>
    <w:rsid w:val="00DE62D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DE62DF"/>
    <w:rPr>
      <w:rFonts w:ascii="Arial" w:eastAsia="Times New Roman" w:hAnsi="Arial"/>
      <w:sz w:val="18"/>
      <w:lang w:val="en-GB" w:eastAsia="en-US"/>
    </w:rPr>
  </w:style>
  <w:style w:type="table" w:styleId="TableTheme">
    <w:name w:val="Table Theme"/>
    <w:basedOn w:val="TableNormal"/>
    <w:rsid w:val="00DE62DF"/>
    <w:pPr>
      <w:adjustRightInd w:val="0"/>
      <w:snapToGrid w:val="0"/>
      <w:spacing w:line="300" w:lineRule="auto"/>
      <w:jc w:val="both"/>
    </w:pPr>
    <w:rPr>
      <w:rFonts w:eastAsia="PMingLiU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686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42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3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514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374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94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1</b:Tag>
    <b:SourceType>Report</b:SourceType>
    <b:Guid>{EAB03CBD-1848-49DB-A1CD-35F2650FD624}</b:Guid>
    <b:LCID>0</b:LCID>
    <b:Author>
      <b:Author>
        <b:Corporate>Final Report of 3GPP TSG RAN WG1 #86 v1.0.0</b:Corporate>
      </b:Author>
    </b:Author>
    <b:RefOrder>1</b:RefOrder>
  </b:Source>
  <b:Source>
    <b:Tag>2</b:Tag>
    <b:SourceType>Report</b:SourceType>
    <b:Guid>{57F4E94A-8DEB-4103-AC48-0EF70CFB917C}</b:Guid>
    <b:LCID>0</b:LCID>
    <b:Title>WF on scenarios and evaluation assumptions for flexible duplex</b:Title>
    <b:Publisher>LG Electronics, Huawei, HiSilicon</b:Publisher>
    <b:Author>
      <b:Author>
        <b:NameList>
          <b:Person>
            <b:Last>R1-168053</b:Last>
          </b:Person>
        </b:NameList>
      </b:Author>
    </b:Author>
    <b:RefOrder>2</b:RefOrder>
  </b:Source>
  <b:Source>
    <b:Tag>3</b:Tag>
    <b:SourceType>Report</b:SourceType>
    <b:Guid>{6B13FC05-35FB-47AB-A2E0-2A7D09C5021E}</b:Guid>
    <b:LCID>0</b:LCID>
    <b:Author>
      <b:Author>
        <b:NameList>
          <b:Person>
            <b:Last>R1-168372</b:Last>
          </b:Person>
        </b:NameList>
      </b:Author>
    </b:Author>
    <b:Title>WF on channel model issues for flexible duplex evaluation</b:Title>
    <b:Publisher>Huawei, HiSilicon, Intel</b:Publisher>
    <b:RefOrder>3</b:RefOrder>
  </b:Source>
  <b:Source>
    <b:Tag>4</b:Tag>
    <b:SourceType>Report</b:SourceType>
    <b:Guid>{69A6B0FE-A3D5-4FF6-85A8-F5015982274D}</b:Guid>
    <b:LCID>0</b:LCID>
    <b:Author>
      <b:Author>
        <b:NameList>
          <b:Person>
            <b:Last>R1-168373</b:Last>
          </b:Person>
        </b:NameList>
      </b:Author>
    </b:Author>
    <b:Title>WF on penetration issues for flexible duplex evaluation</b:Title>
    <b:Publisher>Huawei, HiSilicon, LG Electronics</b:Publisher>
    <b:RefOrder>4</b:RefOrder>
  </b:Source>
  <b:Source>
    <b:Tag>Dra</b:Tag>
    <b:SourceType>Report</b:SourceType>
    <b:Guid>{AE4CCDA8-E718-4E70-A181-4342A56A71A6}</b:Guid>
    <b:LCID>0</b:LCID>
    <b:Author>
      <b:Author>
        <b:Corporate>Draft Report of 3GPP TSG RAN WG1 #87 v0.1.0</b:Corporate>
      </b:Author>
    </b:Author>
    <b:RefOrder>5</b:RefOrder>
  </b:Source>
  <b:Source>
    <b:Tag>R11</b:Tag>
    <b:SourceType>Report</b:SourceType>
    <b:Guid>{74A0AB0C-9F03-4151-AE3F-D7580AAFF709}</b:Guid>
    <b:LCID>0</b:LCID>
    <b:Author>
      <b:Author>
        <b:NameList>
          <b:Person>
            <b:Last>R1-1612126</b:Last>
          </b:Person>
        </b:NameList>
      </b:Author>
    </b:Author>
    <b:Title>Evaluation of dynamic TDD in indoor hotspot scenario</b:Title>
    <b:Publisher>MediaTek Inc</b:Publisher>
    <b:RefOrder>6</b:RefOrder>
  </b:Source>
  <b:Source>
    <b:Tag>3GP</b:Tag>
    <b:SourceType>Report</b:SourceType>
    <b:Guid>{4199F953-83B0-4901-B7E9-D54AB89955FA}</b:Guid>
    <b:LCID>0</b:LCID>
    <b:Author>
      <b:Author>
        <b:Corporate>3GPP TR 38.802 V1.0.0 </b:Corporate>
      </b:Author>
    </b:Author>
    <b:RefOrder>7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46B29B5B-351D-44E0-A739-BACABC299E12}"/>
</file>

<file path=customXml/itemProps2.xml><?xml version="1.0" encoding="utf-8"?>
<ds:datastoreItem xmlns:ds="http://schemas.openxmlformats.org/officeDocument/2006/customXml" ds:itemID="{0910FBCA-8738-4D25-A3C8-D74C3668E0C7}"/>
</file>

<file path=customXml/itemProps3.xml><?xml version="1.0" encoding="utf-8"?>
<ds:datastoreItem xmlns:ds="http://schemas.openxmlformats.org/officeDocument/2006/customXml" ds:itemID="{6600D530-B003-4A06-A42C-548664D3616F}"/>
</file>

<file path=customXml/itemProps4.xml><?xml version="1.0" encoding="utf-8"?>
<ds:datastoreItem xmlns:ds="http://schemas.openxmlformats.org/officeDocument/2006/customXml" ds:itemID="{5C339C57-7D00-409D-A403-EBD703F874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1328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8482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2</cp:revision>
  <cp:lastPrinted>2016-02-05T04:45:00Z</cp:lastPrinted>
  <dcterms:created xsi:type="dcterms:W3CDTF">2017-01-10T02:26:00Z</dcterms:created>
  <dcterms:modified xsi:type="dcterms:W3CDTF">2017-01-10T02:26:00Z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  <property fmtid="{D5CDD505-2E9C-101B-9397-08002B2CF9AE}" pid="5" name="ContentTypeId">
    <vt:lpwstr>0x010100273864C3BC768F4C83F728553A532E20</vt:lpwstr>
  </property>
  <property fmtid="{D5CDD505-2E9C-101B-9397-08002B2CF9AE}" pid="7" name="Document_x0020_Type">
    <vt:lpwstr/>
  </property>
  <property fmtid="{D5CDD505-2E9C-101B-9397-08002B2CF9AE}" pid="8" name="Technical_x0020_Type">
    <vt:lpwstr/>
  </property>
  <property fmtid="{D5CDD505-2E9C-101B-9397-08002B2CF9AE}" pid="9" name="Technical Type">
    <vt:lpwstr/>
  </property>
  <property fmtid="{D5CDD505-2E9C-101B-9397-08002B2CF9AE}" pid="10" name="Document Type">
    <vt:lpwstr/>
  </property>
</Properties>
</file>